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52DC" w:rsidRDefault="007A52DC" w:rsidP="002F53AB">
      <w:pPr>
        <w:jc w:val="center"/>
        <w:rPr>
          <w:rFonts w:ascii="微软雅黑" w:eastAsia="微软雅黑" w:hAnsi="微软雅黑"/>
          <w:b/>
          <w:bCs/>
          <w:sz w:val="32"/>
          <w:szCs w:val="32"/>
        </w:rPr>
      </w:pPr>
      <w:r>
        <w:rPr>
          <w:rFonts w:ascii="微软雅黑" w:eastAsia="微软雅黑" w:hAnsi="微软雅黑" w:hint="eastAsia"/>
          <w:b/>
          <w:bCs/>
          <w:sz w:val="32"/>
          <w:szCs w:val="32"/>
        </w:rPr>
        <w:t>第六届全国青年科普创新实验暨作品大赛</w:t>
      </w:r>
    </w:p>
    <w:p w:rsidR="007A52DC" w:rsidRDefault="007A52DC" w:rsidP="002F53AB">
      <w:pPr>
        <w:jc w:val="center"/>
        <w:rPr>
          <w:rFonts w:ascii="Times New Roman" w:hAnsi="Times New Roman"/>
          <w:b/>
          <w:bCs/>
          <w:sz w:val="32"/>
          <w:szCs w:val="32"/>
        </w:rPr>
      </w:pPr>
      <w:r w:rsidRPr="0017385E">
        <w:rPr>
          <w:rFonts w:ascii="微软雅黑" w:eastAsia="微软雅黑" w:hAnsi="微软雅黑" w:cs="宋体" w:hint="eastAsia"/>
          <w:b/>
          <w:bCs/>
          <w:color w:val="000000"/>
          <w:kern w:val="0"/>
          <w:sz w:val="30"/>
          <w:szCs w:val="30"/>
        </w:rPr>
        <w:t>生物环境命题（中学组）</w:t>
      </w:r>
      <w:r w:rsidR="00CA2F01">
        <w:rPr>
          <w:rFonts w:ascii="微软雅黑" w:eastAsia="微软雅黑" w:hAnsi="微软雅黑" w:hint="eastAsia"/>
          <w:b/>
          <w:bCs/>
          <w:sz w:val="32"/>
          <w:szCs w:val="32"/>
        </w:rPr>
        <w:t>初</w:t>
      </w:r>
      <w:r>
        <w:rPr>
          <w:rFonts w:ascii="微软雅黑" w:eastAsia="微软雅黑" w:hAnsi="微软雅黑" w:hint="eastAsia"/>
          <w:b/>
          <w:bCs/>
          <w:sz w:val="32"/>
          <w:szCs w:val="32"/>
        </w:rPr>
        <w:t>赛规则及评审标准</w:t>
      </w:r>
    </w:p>
    <w:p w:rsidR="007A52DC" w:rsidRDefault="007A52DC" w:rsidP="002F53AB">
      <w:pPr>
        <w:widowControl/>
        <w:ind w:firstLine="645"/>
        <w:jc w:val="left"/>
        <w:rPr>
          <w:rFonts w:ascii="宋体" w:cs="宋体"/>
          <w:color w:val="000000"/>
          <w:kern w:val="0"/>
          <w:sz w:val="28"/>
          <w:szCs w:val="28"/>
        </w:rPr>
      </w:pPr>
      <w:r>
        <w:rPr>
          <w:rFonts w:ascii="宋体" w:hAnsi="宋体" w:cs="宋体" w:hint="eastAsia"/>
          <w:color w:val="000000"/>
          <w:kern w:val="0"/>
          <w:sz w:val="28"/>
          <w:szCs w:val="28"/>
        </w:rPr>
        <w:t>一、命题背景</w:t>
      </w:r>
    </w:p>
    <w:p w:rsidR="007A52DC" w:rsidRDefault="007A52DC" w:rsidP="002F53AB">
      <w:pPr>
        <w:widowControl/>
        <w:ind w:firstLine="555"/>
        <w:jc w:val="left"/>
        <w:rPr>
          <w:rFonts w:ascii="宋体" w:cs="宋体"/>
          <w:color w:val="2A2A2A"/>
          <w:kern w:val="0"/>
          <w:sz w:val="28"/>
          <w:szCs w:val="28"/>
        </w:rPr>
      </w:pPr>
      <w:r>
        <w:rPr>
          <w:rFonts w:ascii="宋体" w:hAnsi="宋体" w:cs="宋体" w:hint="eastAsia"/>
          <w:color w:val="2A2A2A"/>
          <w:kern w:val="0"/>
          <w:sz w:val="28"/>
          <w:szCs w:val="28"/>
        </w:rPr>
        <w:t>生命蕴含无穷的奥秘，吸引着我们不停关注并不断探索。随着社会发展以及人类生活方式的改变，生命科学研究和生物技术革新充满了不可估量的前景，或将成为引导全球经济发展和社会进步的重要支柱。本活动旨在帮助年轻学生发现生命科学的乐趣，激发对生命科学的热爱，引导学生利用科学知识及创新意识去发现问题、解决问题，成为中国未来的生命科学创新人才。</w:t>
      </w:r>
    </w:p>
    <w:p w:rsidR="007A52DC" w:rsidRDefault="007A52DC" w:rsidP="002F53AB">
      <w:pPr>
        <w:widowControl/>
        <w:ind w:firstLine="645"/>
        <w:jc w:val="left"/>
        <w:rPr>
          <w:rFonts w:ascii="宋体" w:cs="宋体"/>
          <w:color w:val="000000"/>
          <w:kern w:val="0"/>
          <w:sz w:val="28"/>
          <w:szCs w:val="28"/>
        </w:rPr>
      </w:pPr>
      <w:r>
        <w:rPr>
          <w:rFonts w:ascii="宋体" w:hAnsi="宋体" w:cs="宋体" w:hint="eastAsia"/>
          <w:color w:val="000000"/>
          <w:kern w:val="0"/>
          <w:sz w:val="28"/>
          <w:szCs w:val="28"/>
        </w:rPr>
        <w:t>二、命题任务及主题</w:t>
      </w:r>
    </w:p>
    <w:p w:rsidR="007A52DC" w:rsidRDefault="007A52DC" w:rsidP="002F53AB">
      <w:pPr>
        <w:widowControl/>
        <w:ind w:firstLine="555"/>
        <w:jc w:val="left"/>
        <w:rPr>
          <w:rFonts w:ascii="宋体" w:cs="宋体"/>
          <w:color w:val="2A2A2A"/>
          <w:kern w:val="0"/>
          <w:sz w:val="28"/>
          <w:szCs w:val="28"/>
        </w:rPr>
      </w:pPr>
      <w:r>
        <w:rPr>
          <w:rFonts w:ascii="宋体" w:hAnsi="宋体" w:cs="宋体" w:hint="eastAsia"/>
          <w:color w:val="2A2A2A"/>
          <w:kern w:val="0"/>
          <w:sz w:val="28"/>
          <w:szCs w:val="28"/>
        </w:rPr>
        <w:t>本单元是科普实验单元。比赛以培养基平板细菌画为依托，将科学、人文与艺术相结合，比拼微生物学基本知识、实验操作的规范性、主题创意设计和艺术创作，全面考察学生的综合素质。</w:t>
      </w:r>
    </w:p>
    <w:p w:rsidR="007A52DC" w:rsidRDefault="007A52DC" w:rsidP="002F53AB">
      <w:pPr>
        <w:widowControl/>
        <w:ind w:firstLine="555"/>
        <w:jc w:val="left"/>
        <w:rPr>
          <w:rFonts w:ascii="宋体" w:cs="宋体"/>
          <w:color w:val="000000"/>
          <w:kern w:val="0"/>
          <w:sz w:val="28"/>
          <w:szCs w:val="28"/>
        </w:rPr>
      </w:pPr>
      <w:r>
        <w:rPr>
          <w:rFonts w:ascii="宋体" w:hAnsi="宋体" w:cs="宋体" w:hint="eastAsia"/>
          <w:color w:val="000000"/>
          <w:kern w:val="0"/>
          <w:sz w:val="28"/>
          <w:szCs w:val="28"/>
        </w:rPr>
        <w:t>本单元初赛为自选主题创作，复赛和决赛为指定主题创作。</w:t>
      </w:r>
    </w:p>
    <w:p w:rsidR="007A52DC" w:rsidRDefault="007A52DC" w:rsidP="002F53AB">
      <w:pPr>
        <w:widowControl/>
        <w:ind w:firstLine="555"/>
        <w:jc w:val="left"/>
        <w:rPr>
          <w:rFonts w:ascii="宋体" w:cs="宋体"/>
          <w:color w:val="000000"/>
          <w:kern w:val="0"/>
          <w:sz w:val="28"/>
          <w:szCs w:val="28"/>
        </w:rPr>
      </w:pPr>
      <w:r>
        <w:rPr>
          <w:rFonts w:ascii="宋体" w:hAnsi="宋体" w:cs="宋体" w:hint="eastAsia"/>
          <w:color w:val="000000"/>
          <w:kern w:val="0"/>
          <w:sz w:val="28"/>
          <w:szCs w:val="28"/>
        </w:rPr>
        <w:t>本届大赛指定主题为：“初心”。“初心”是什么？是人生的起点，如初升的太阳充满希冀与梦想？是课堂中的身影，埋头在书本中的孜孜不倦？是生活中的点滴，向真向善向美的追寻？是拼搏中的斗志，如迎击风雨的海燕，豪情万千？还是上九天、下深海的宏大理想？初心纯洁、热烈、美好，初心包含梦想、信念、坚持，初心若在，心有所指，梦终会圆。请利用培养基平板细菌画，以有形的画作，表达你的“初心”。</w:t>
      </w:r>
    </w:p>
    <w:p w:rsidR="007A52DC" w:rsidRDefault="007A52DC" w:rsidP="002F53AB">
      <w:pPr>
        <w:widowControl/>
        <w:ind w:firstLine="645"/>
        <w:jc w:val="left"/>
        <w:rPr>
          <w:rFonts w:ascii="宋体" w:cs="宋体"/>
          <w:color w:val="000000"/>
          <w:kern w:val="0"/>
          <w:sz w:val="28"/>
          <w:szCs w:val="28"/>
        </w:rPr>
      </w:pPr>
      <w:r>
        <w:rPr>
          <w:rFonts w:ascii="宋体" w:hAnsi="宋体" w:cs="宋体" w:hint="eastAsia"/>
          <w:color w:val="000000"/>
          <w:kern w:val="0"/>
          <w:sz w:val="28"/>
          <w:szCs w:val="28"/>
        </w:rPr>
        <w:t>三、教育目标</w:t>
      </w:r>
    </w:p>
    <w:p w:rsidR="007A52DC" w:rsidRDefault="007A52DC" w:rsidP="002F53AB">
      <w:pPr>
        <w:widowControl/>
        <w:ind w:firstLine="555"/>
        <w:jc w:val="left"/>
        <w:rPr>
          <w:rFonts w:ascii="宋体" w:cs="宋体"/>
          <w:color w:val="000000"/>
          <w:kern w:val="0"/>
          <w:sz w:val="28"/>
          <w:szCs w:val="28"/>
        </w:rPr>
      </w:pPr>
      <w:r>
        <w:rPr>
          <w:rFonts w:ascii="宋体" w:hAnsi="宋体" w:cs="宋体" w:hint="eastAsia"/>
          <w:color w:val="2A2A2A"/>
          <w:kern w:val="0"/>
          <w:sz w:val="28"/>
          <w:szCs w:val="28"/>
        </w:rPr>
        <w:lastRenderedPageBreak/>
        <w:t>提升科学素养，培养学生创新思维及创造力，提升团队协作和动手实验能力，挖掘学生发现问题及解决问题的潜能，训练陈述技巧，提升文字及口述表达能力。</w:t>
      </w:r>
    </w:p>
    <w:p w:rsidR="007A52DC" w:rsidRDefault="007A52DC" w:rsidP="002F53AB">
      <w:pPr>
        <w:ind w:firstLineChars="200" w:firstLine="560"/>
        <w:rPr>
          <w:rFonts w:ascii="宋体"/>
          <w:sz w:val="28"/>
          <w:szCs w:val="28"/>
        </w:rPr>
      </w:pPr>
      <w:r>
        <w:rPr>
          <w:rFonts w:ascii="宋体" w:hAnsi="宋体" w:hint="eastAsia"/>
          <w:sz w:val="28"/>
          <w:szCs w:val="28"/>
        </w:rPr>
        <w:t>四、比赛规则</w:t>
      </w:r>
    </w:p>
    <w:p w:rsidR="007A52DC" w:rsidRDefault="007A52DC" w:rsidP="002F53AB">
      <w:pPr>
        <w:ind w:firstLineChars="200" w:firstLine="560"/>
        <w:rPr>
          <w:rFonts w:ascii="宋体"/>
          <w:sz w:val="28"/>
          <w:szCs w:val="28"/>
        </w:rPr>
      </w:pPr>
      <w:r>
        <w:rPr>
          <w:rFonts w:ascii="宋体" w:hAnsi="宋体" w:hint="eastAsia"/>
          <w:sz w:val="28"/>
          <w:szCs w:val="28"/>
        </w:rPr>
        <w:t>（一）初赛</w:t>
      </w:r>
    </w:p>
    <w:p w:rsidR="007A52DC" w:rsidRDefault="007A52DC" w:rsidP="002F53AB">
      <w:pPr>
        <w:widowControl/>
        <w:ind w:firstLineChars="200" w:firstLine="560"/>
        <w:jc w:val="left"/>
        <w:outlineLvl w:val="1"/>
        <w:rPr>
          <w:rFonts w:ascii="宋体" w:cs="Tahoma"/>
          <w:color w:val="2A2A2A"/>
          <w:kern w:val="0"/>
          <w:sz w:val="28"/>
          <w:szCs w:val="28"/>
        </w:rPr>
      </w:pPr>
      <w:r>
        <w:rPr>
          <w:rFonts w:ascii="宋体" w:hAnsi="宋体" w:hint="eastAsia"/>
          <w:sz w:val="28"/>
          <w:szCs w:val="28"/>
        </w:rPr>
        <w:t>初赛由</w:t>
      </w:r>
      <w:r w:rsidR="00CA2F01">
        <w:rPr>
          <w:rFonts w:ascii="宋体" w:hAnsi="宋体" w:hint="eastAsia"/>
          <w:sz w:val="28"/>
          <w:szCs w:val="28"/>
        </w:rPr>
        <w:t>湖南省科学技术馆</w:t>
      </w:r>
      <w:r>
        <w:rPr>
          <w:rFonts w:ascii="宋体" w:hAnsi="宋体" w:hint="eastAsia"/>
          <w:sz w:val="28"/>
          <w:szCs w:val="28"/>
        </w:rPr>
        <w:t>具体实施。</w:t>
      </w:r>
    </w:p>
    <w:p w:rsidR="007A52DC" w:rsidRDefault="007A52DC" w:rsidP="002F53AB">
      <w:pPr>
        <w:widowControl/>
        <w:ind w:firstLineChars="200" w:firstLine="560"/>
        <w:jc w:val="left"/>
        <w:outlineLvl w:val="1"/>
        <w:rPr>
          <w:rFonts w:ascii="宋体" w:cs="Tahoma"/>
          <w:color w:val="2A2A2A"/>
          <w:kern w:val="0"/>
          <w:sz w:val="28"/>
          <w:szCs w:val="28"/>
        </w:rPr>
      </w:pPr>
      <w:r>
        <w:rPr>
          <w:rFonts w:ascii="宋体" w:hAnsi="宋体" w:cs="Tahoma"/>
          <w:color w:val="2A2A2A"/>
          <w:kern w:val="0"/>
          <w:sz w:val="28"/>
          <w:szCs w:val="28"/>
        </w:rPr>
        <w:t>1</w:t>
      </w:r>
      <w:r>
        <w:rPr>
          <w:rFonts w:ascii="宋体" w:hAnsi="宋体" w:cs="Tahoma" w:hint="eastAsia"/>
          <w:color w:val="2A2A2A"/>
          <w:kern w:val="0"/>
          <w:sz w:val="28"/>
          <w:szCs w:val="28"/>
        </w:rPr>
        <w:t>．初赛任务</w:t>
      </w:r>
    </w:p>
    <w:p w:rsidR="007A52DC" w:rsidRDefault="007A52DC" w:rsidP="002F53AB">
      <w:pPr>
        <w:widowControl/>
        <w:ind w:firstLineChars="200" w:firstLine="560"/>
        <w:jc w:val="left"/>
        <w:rPr>
          <w:rFonts w:ascii="宋体" w:cs="Tahoma"/>
          <w:color w:val="2A2A2A"/>
          <w:kern w:val="0"/>
          <w:sz w:val="28"/>
          <w:szCs w:val="28"/>
        </w:rPr>
      </w:pPr>
      <w:r>
        <w:rPr>
          <w:rFonts w:ascii="宋体" w:hAnsi="宋体" w:cs="Tahoma" w:hint="eastAsia"/>
          <w:color w:val="2A2A2A"/>
          <w:kern w:val="0"/>
          <w:sz w:val="28"/>
          <w:szCs w:val="28"/>
        </w:rPr>
        <w:t>参赛团队利用规定的培养基和微生物，自选主题，通过微生物培养技术在平板上进行艺术创作，形成创意细菌画作品。考察参赛团队的微生物培养实验操作能力、艺术设计和创造能力等。团队通过提交初赛信息表和细菌画作品图参加初赛。</w:t>
      </w:r>
    </w:p>
    <w:p w:rsidR="007A52DC" w:rsidRDefault="007A52DC" w:rsidP="002F53AB">
      <w:pPr>
        <w:widowControl/>
        <w:ind w:firstLineChars="250" w:firstLine="700"/>
        <w:jc w:val="left"/>
        <w:outlineLvl w:val="1"/>
        <w:rPr>
          <w:rFonts w:ascii="宋体" w:cs="Tahoma"/>
          <w:color w:val="2A2A2A"/>
          <w:kern w:val="0"/>
          <w:sz w:val="28"/>
          <w:szCs w:val="28"/>
        </w:rPr>
      </w:pPr>
      <w:r>
        <w:rPr>
          <w:rFonts w:ascii="宋体" w:hAnsi="宋体" w:cs="Tahoma"/>
          <w:color w:val="2A2A2A"/>
          <w:kern w:val="0"/>
          <w:sz w:val="28"/>
          <w:szCs w:val="28"/>
        </w:rPr>
        <w:t xml:space="preserve">2. </w:t>
      </w:r>
      <w:r>
        <w:rPr>
          <w:rFonts w:ascii="宋体" w:hAnsi="宋体" w:cs="Tahoma" w:hint="eastAsia"/>
          <w:color w:val="2A2A2A"/>
          <w:kern w:val="0"/>
          <w:sz w:val="28"/>
          <w:szCs w:val="28"/>
        </w:rPr>
        <w:t>初赛流程</w:t>
      </w:r>
    </w:p>
    <w:p w:rsidR="007A52DC" w:rsidRDefault="007A52DC" w:rsidP="002F53AB">
      <w:pPr>
        <w:ind w:firstLineChars="200" w:firstLine="560"/>
        <w:rPr>
          <w:rFonts w:ascii="宋体" w:cs="Tahoma"/>
          <w:color w:val="2A2A2A"/>
          <w:kern w:val="0"/>
          <w:sz w:val="28"/>
          <w:szCs w:val="28"/>
        </w:rPr>
      </w:pPr>
      <w:r>
        <w:rPr>
          <w:rFonts w:ascii="宋体" w:hAnsi="宋体" w:cs="Tahoma" w:hint="eastAsia"/>
          <w:color w:val="2A2A2A"/>
          <w:kern w:val="0"/>
          <w:sz w:val="28"/>
          <w:szCs w:val="28"/>
        </w:rPr>
        <w:t>（</w:t>
      </w:r>
      <w:r>
        <w:rPr>
          <w:rFonts w:ascii="宋体" w:hAnsi="宋体" w:cs="Tahoma"/>
          <w:color w:val="2A2A2A"/>
          <w:kern w:val="0"/>
          <w:sz w:val="28"/>
          <w:szCs w:val="28"/>
        </w:rPr>
        <w:t>1</w:t>
      </w:r>
      <w:r>
        <w:rPr>
          <w:rFonts w:ascii="宋体" w:hAnsi="宋体" w:cs="Tahoma" w:hint="eastAsia"/>
          <w:color w:val="2A2A2A"/>
          <w:kern w:val="0"/>
          <w:sz w:val="28"/>
          <w:szCs w:val="28"/>
        </w:rPr>
        <w:t>）参赛团队申请报名后，由各分赛区组织方组织进行初赛信息表的现场填写和细菌画的现场自选主题创作，限时</w:t>
      </w:r>
      <w:r>
        <w:rPr>
          <w:rFonts w:ascii="宋体" w:hAnsi="宋体" w:cs="Tahoma"/>
          <w:color w:val="2A2A2A"/>
          <w:kern w:val="0"/>
          <w:sz w:val="28"/>
          <w:szCs w:val="28"/>
        </w:rPr>
        <w:t>60</w:t>
      </w:r>
      <w:r>
        <w:rPr>
          <w:rFonts w:ascii="宋体" w:hAnsi="宋体" w:cs="Tahoma" w:hint="eastAsia"/>
          <w:color w:val="2A2A2A"/>
          <w:kern w:val="0"/>
          <w:sz w:val="28"/>
          <w:szCs w:val="28"/>
        </w:rPr>
        <w:t>分钟。</w:t>
      </w:r>
    </w:p>
    <w:p w:rsidR="007A52DC" w:rsidRDefault="007A52DC" w:rsidP="002F53AB">
      <w:pPr>
        <w:ind w:firstLineChars="200" w:firstLine="560"/>
        <w:rPr>
          <w:rFonts w:ascii="宋体" w:cs="Tahoma"/>
          <w:color w:val="2A2A2A"/>
          <w:kern w:val="0"/>
          <w:sz w:val="28"/>
          <w:szCs w:val="28"/>
        </w:rPr>
      </w:pPr>
      <w:r>
        <w:rPr>
          <w:rFonts w:ascii="宋体" w:hAnsi="宋体" w:cs="Tahoma" w:hint="eastAsia"/>
          <w:color w:val="2A2A2A"/>
          <w:kern w:val="0"/>
          <w:sz w:val="28"/>
          <w:szCs w:val="28"/>
        </w:rPr>
        <w:t>（</w:t>
      </w:r>
      <w:r>
        <w:rPr>
          <w:rFonts w:ascii="宋体" w:hAnsi="宋体" w:cs="Tahoma"/>
          <w:color w:val="2A2A2A"/>
          <w:kern w:val="0"/>
          <w:sz w:val="28"/>
          <w:szCs w:val="28"/>
        </w:rPr>
        <w:t>2</w:t>
      </w:r>
      <w:r>
        <w:rPr>
          <w:rFonts w:ascii="宋体" w:hAnsi="宋体" w:cs="Tahoma" w:hint="eastAsia"/>
          <w:color w:val="2A2A2A"/>
          <w:kern w:val="0"/>
          <w:sz w:val="28"/>
          <w:szCs w:val="28"/>
        </w:rPr>
        <w:t>）细菌画平板由分赛区组织方统一进行培养，并统一采集初赛信息表和细菌画作品照片，在初赛截止日期前提交。</w:t>
      </w:r>
    </w:p>
    <w:p w:rsidR="007A52DC" w:rsidRDefault="007A52DC" w:rsidP="002F53AB">
      <w:pPr>
        <w:ind w:firstLineChars="200" w:firstLine="560"/>
        <w:rPr>
          <w:rFonts w:ascii="宋体" w:cs="Tahoma"/>
          <w:color w:val="2A2A2A"/>
          <w:kern w:val="0"/>
          <w:sz w:val="28"/>
          <w:szCs w:val="28"/>
        </w:rPr>
      </w:pPr>
      <w:r>
        <w:rPr>
          <w:rFonts w:ascii="宋体" w:hAnsi="宋体" w:cs="Tahoma" w:hint="eastAsia"/>
          <w:color w:val="2A2A2A"/>
          <w:kern w:val="0"/>
          <w:sz w:val="28"/>
          <w:szCs w:val="28"/>
        </w:rPr>
        <w:t>（</w:t>
      </w:r>
      <w:r>
        <w:rPr>
          <w:rFonts w:ascii="宋体" w:hAnsi="宋体" w:cs="Tahoma"/>
          <w:color w:val="2A2A2A"/>
          <w:kern w:val="0"/>
          <w:sz w:val="28"/>
          <w:szCs w:val="28"/>
        </w:rPr>
        <w:t>3</w:t>
      </w:r>
      <w:r>
        <w:rPr>
          <w:rFonts w:ascii="宋体" w:hAnsi="宋体" w:cs="Tahoma" w:hint="eastAsia"/>
          <w:color w:val="2A2A2A"/>
          <w:kern w:val="0"/>
          <w:sz w:val="28"/>
          <w:szCs w:val="28"/>
        </w:rPr>
        <w:t>）各分赛区组织评委专家，依据评判标准进行打分，评选出各赛区入围复赛的队伍。</w:t>
      </w:r>
    </w:p>
    <w:p w:rsidR="007A52DC" w:rsidRDefault="007A52DC" w:rsidP="002F53AB">
      <w:pPr>
        <w:widowControl/>
        <w:ind w:firstLineChars="200" w:firstLine="560"/>
        <w:jc w:val="left"/>
        <w:outlineLvl w:val="1"/>
        <w:rPr>
          <w:rFonts w:ascii="宋体" w:cs="Tahoma"/>
          <w:color w:val="2A2A2A"/>
          <w:kern w:val="0"/>
          <w:sz w:val="28"/>
          <w:szCs w:val="28"/>
        </w:rPr>
      </w:pPr>
      <w:r>
        <w:rPr>
          <w:rFonts w:ascii="宋体" w:hAnsi="宋体" w:cs="Tahoma"/>
          <w:color w:val="2A2A2A"/>
          <w:kern w:val="0"/>
          <w:sz w:val="28"/>
          <w:szCs w:val="28"/>
        </w:rPr>
        <w:t>3</w:t>
      </w:r>
      <w:r>
        <w:rPr>
          <w:rFonts w:ascii="宋体" w:hAnsi="宋体" w:cs="Tahoma" w:hint="eastAsia"/>
          <w:color w:val="2A2A2A"/>
          <w:kern w:val="0"/>
          <w:sz w:val="28"/>
          <w:szCs w:val="28"/>
        </w:rPr>
        <w:t>．初赛提交材料</w:t>
      </w:r>
    </w:p>
    <w:p w:rsidR="007A52DC" w:rsidRDefault="007A52DC" w:rsidP="002F53AB">
      <w:pPr>
        <w:widowControl/>
        <w:ind w:firstLineChars="200" w:firstLine="560"/>
        <w:jc w:val="left"/>
        <w:outlineLvl w:val="1"/>
        <w:rPr>
          <w:rFonts w:ascii="宋体" w:cs="Tahoma"/>
          <w:color w:val="2A2A2A"/>
          <w:kern w:val="0"/>
          <w:sz w:val="28"/>
          <w:szCs w:val="28"/>
        </w:rPr>
      </w:pPr>
      <w:r>
        <w:rPr>
          <w:rFonts w:ascii="宋体" w:hAnsi="宋体" w:cs="Tahoma" w:hint="eastAsia"/>
          <w:color w:val="2A2A2A"/>
          <w:kern w:val="0"/>
          <w:sz w:val="28"/>
          <w:szCs w:val="28"/>
        </w:rPr>
        <w:t>在初赛截止日期前，参赛团队需提交以下材料</w:t>
      </w:r>
      <w:r w:rsidR="00CA2F01" w:rsidRPr="00CA2F01">
        <w:rPr>
          <w:rFonts w:ascii="宋体" w:hAnsi="宋体" w:cs="Tahoma" w:hint="eastAsia"/>
          <w:color w:val="2A2A2A"/>
          <w:kern w:val="0"/>
          <w:sz w:val="28"/>
          <w:szCs w:val="28"/>
        </w:rPr>
        <w:t>至邮箱hunankejiguan@126.com</w:t>
      </w:r>
      <w:r>
        <w:rPr>
          <w:rFonts w:ascii="宋体" w:hAnsi="宋体" w:cs="Tahoma" w:hint="eastAsia"/>
          <w:color w:val="2A2A2A"/>
          <w:kern w:val="0"/>
          <w:sz w:val="28"/>
          <w:szCs w:val="28"/>
        </w:rPr>
        <w:t>：</w:t>
      </w:r>
    </w:p>
    <w:p w:rsidR="007A52DC" w:rsidRDefault="007A52DC" w:rsidP="002F53AB">
      <w:pPr>
        <w:widowControl/>
        <w:ind w:firstLineChars="150" w:firstLine="420"/>
        <w:jc w:val="left"/>
        <w:outlineLvl w:val="1"/>
        <w:rPr>
          <w:rFonts w:ascii="宋体" w:cs="Tahoma"/>
          <w:color w:val="2A2A2A"/>
          <w:kern w:val="0"/>
          <w:sz w:val="28"/>
          <w:szCs w:val="28"/>
        </w:rPr>
      </w:pPr>
      <w:r>
        <w:rPr>
          <w:rFonts w:ascii="宋体" w:hAnsi="宋体" w:cs="Tahoma" w:hint="eastAsia"/>
          <w:color w:val="2A2A2A"/>
          <w:kern w:val="0"/>
          <w:sz w:val="28"/>
          <w:szCs w:val="28"/>
        </w:rPr>
        <w:t>（</w:t>
      </w:r>
      <w:r>
        <w:rPr>
          <w:rFonts w:ascii="宋体" w:hAnsi="宋体" w:cs="Tahoma"/>
          <w:color w:val="2A2A2A"/>
          <w:kern w:val="0"/>
          <w:sz w:val="28"/>
          <w:szCs w:val="28"/>
        </w:rPr>
        <w:t>1</w:t>
      </w:r>
      <w:r>
        <w:rPr>
          <w:rFonts w:ascii="宋体" w:hAnsi="宋体" w:cs="Tahoma" w:hint="eastAsia"/>
          <w:color w:val="2A2A2A"/>
          <w:kern w:val="0"/>
          <w:sz w:val="28"/>
          <w:szCs w:val="28"/>
        </w:rPr>
        <w:t>）初赛信息表</w:t>
      </w:r>
    </w:p>
    <w:p w:rsidR="007A52DC" w:rsidRDefault="007A52DC" w:rsidP="002F53AB">
      <w:pPr>
        <w:widowControl/>
        <w:ind w:firstLineChars="200" w:firstLine="560"/>
        <w:jc w:val="left"/>
        <w:outlineLvl w:val="1"/>
        <w:rPr>
          <w:rFonts w:ascii="宋体" w:cs="Tahoma"/>
          <w:color w:val="2A2A2A"/>
          <w:kern w:val="0"/>
          <w:sz w:val="28"/>
          <w:szCs w:val="28"/>
        </w:rPr>
      </w:pPr>
      <w:r>
        <w:rPr>
          <w:rFonts w:ascii="宋体" w:hAnsi="宋体" w:cs="Tahoma" w:hint="eastAsia"/>
          <w:color w:val="2A2A2A"/>
          <w:kern w:val="0"/>
          <w:sz w:val="28"/>
          <w:szCs w:val="28"/>
        </w:rPr>
        <w:lastRenderedPageBreak/>
        <w:t>参赛团队填写初赛信息表，包括团队信息、创意理念与活动心得、创意设计图和承诺签字等部分。参赛团队需认真如实填写，并由工作人员以照片形式提交，图片尺寸不低于</w:t>
      </w:r>
      <w:r>
        <w:rPr>
          <w:rFonts w:ascii="宋体" w:hAnsi="宋体" w:cs="Tahoma"/>
          <w:color w:val="2A2A2A"/>
          <w:kern w:val="0"/>
          <w:sz w:val="28"/>
          <w:szCs w:val="28"/>
        </w:rPr>
        <w:t>1024*768px</w:t>
      </w:r>
      <w:r>
        <w:rPr>
          <w:rFonts w:ascii="宋体" w:hAnsi="宋体" w:cs="Tahoma" w:hint="eastAsia"/>
          <w:color w:val="2A2A2A"/>
          <w:kern w:val="0"/>
          <w:sz w:val="28"/>
          <w:szCs w:val="28"/>
        </w:rPr>
        <w:t>，格式为</w:t>
      </w:r>
      <w:r>
        <w:rPr>
          <w:rFonts w:ascii="宋体" w:hAnsi="宋体" w:cs="Tahoma"/>
          <w:color w:val="2A2A2A"/>
          <w:kern w:val="0"/>
          <w:sz w:val="28"/>
          <w:szCs w:val="28"/>
        </w:rPr>
        <w:t>JPG</w:t>
      </w:r>
      <w:r>
        <w:rPr>
          <w:rFonts w:ascii="宋体" w:hAnsi="宋体" w:cs="Tahoma" w:hint="eastAsia"/>
          <w:color w:val="2A2A2A"/>
          <w:kern w:val="0"/>
          <w:sz w:val="28"/>
          <w:szCs w:val="28"/>
        </w:rPr>
        <w:t>。图片不得进行后期处理。初赛信息表表格请见附件。</w:t>
      </w:r>
    </w:p>
    <w:p w:rsidR="007A52DC" w:rsidRDefault="007A52DC" w:rsidP="002F53AB">
      <w:pPr>
        <w:widowControl/>
        <w:ind w:firstLineChars="150" w:firstLine="420"/>
        <w:jc w:val="left"/>
        <w:outlineLvl w:val="1"/>
        <w:rPr>
          <w:rFonts w:ascii="宋体" w:cs="Tahoma"/>
          <w:color w:val="2A2A2A"/>
          <w:kern w:val="0"/>
          <w:sz w:val="28"/>
          <w:szCs w:val="28"/>
        </w:rPr>
      </w:pPr>
      <w:r>
        <w:rPr>
          <w:rFonts w:ascii="宋体" w:hAnsi="宋体" w:cs="Tahoma" w:hint="eastAsia"/>
          <w:color w:val="2A2A2A"/>
          <w:kern w:val="0"/>
          <w:sz w:val="28"/>
          <w:szCs w:val="28"/>
        </w:rPr>
        <w:t>（</w:t>
      </w:r>
      <w:r>
        <w:rPr>
          <w:rFonts w:ascii="宋体" w:hAnsi="宋体" w:cs="Tahoma"/>
          <w:color w:val="2A2A2A"/>
          <w:kern w:val="0"/>
          <w:sz w:val="28"/>
          <w:szCs w:val="28"/>
        </w:rPr>
        <w:t>2</w:t>
      </w:r>
      <w:r>
        <w:rPr>
          <w:rFonts w:ascii="宋体" w:hAnsi="宋体" w:cs="Tahoma" w:hint="eastAsia"/>
          <w:color w:val="2A2A2A"/>
          <w:kern w:val="0"/>
          <w:sz w:val="28"/>
          <w:szCs w:val="28"/>
        </w:rPr>
        <w:t>）细菌画作品图</w:t>
      </w:r>
    </w:p>
    <w:p w:rsidR="007A52DC" w:rsidRDefault="007A52DC" w:rsidP="002F53AB">
      <w:pPr>
        <w:ind w:firstLineChars="200" w:firstLine="560"/>
        <w:rPr>
          <w:rFonts w:ascii="宋体"/>
          <w:sz w:val="28"/>
          <w:szCs w:val="28"/>
        </w:rPr>
      </w:pPr>
      <w:r>
        <w:rPr>
          <w:rFonts w:ascii="宋体" w:hAnsi="宋体" w:hint="eastAsia"/>
          <w:sz w:val="28"/>
          <w:szCs w:val="28"/>
        </w:rPr>
        <w:t>细菌画作品图是按照团队的创意理念，在规定培养基上进行操作</w:t>
      </w:r>
      <w:r>
        <w:rPr>
          <w:rFonts w:ascii="宋体" w:hAnsi="宋体" w:cs="Tahoma" w:hint="eastAsia"/>
          <w:color w:val="2A2A2A"/>
          <w:kern w:val="0"/>
          <w:sz w:val="28"/>
          <w:szCs w:val="28"/>
        </w:rPr>
        <w:t>、</w:t>
      </w:r>
      <w:r>
        <w:rPr>
          <w:rFonts w:ascii="宋体" w:hAnsi="宋体" w:hint="eastAsia"/>
          <w:sz w:val="28"/>
          <w:szCs w:val="28"/>
        </w:rPr>
        <w:t>绘制并培养后形成的微生物图案，需为参赛团队原创作品。由工作人员在规定培养时间后，揭开培养基盖以垂直俯视角度对作品进行拍照，</w:t>
      </w:r>
      <w:r>
        <w:rPr>
          <w:rFonts w:ascii="宋体" w:hAnsi="宋体" w:cs="Tahoma" w:hint="eastAsia"/>
          <w:color w:val="2A2A2A"/>
          <w:kern w:val="0"/>
          <w:sz w:val="28"/>
          <w:szCs w:val="28"/>
        </w:rPr>
        <w:t>要求图片清晰，便于他人观察，图片尺寸不低于</w:t>
      </w:r>
      <w:r>
        <w:rPr>
          <w:rFonts w:ascii="宋体" w:hAnsi="宋体" w:cs="Tahoma"/>
          <w:color w:val="2A2A2A"/>
          <w:kern w:val="0"/>
          <w:sz w:val="28"/>
          <w:szCs w:val="28"/>
        </w:rPr>
        <w:t>1024*768px</w:t>
      </w:r>
      <w:r>
        <w:rPr>
          <w:rFonts w:ascii="宋体" w:hAnsi="宋体" w:cs="Tahoma" w:hint="eastAsia"/>
          <w:color w:val="2A2A2A"/>
          <w:kern w:val="0"/>
          <w:sz w:val="28"/>
          <w:szCs w:val="28"/>
        </w:rPr>
        <w:t>，格式为</w:t>
      </w:r>
      <w:r>
        <w:rPr>
          <w:rFonts w:ascii="宋体" w:hAnsi="宋体" w:cs="Tahoma"/>
          <w:color w:val="2A2A2A"/>
          <w:kern w:val="0"/>
          <w:sz w:val="28"/>
          <w:szCs w:val="28"/>
        </w:rPr>
        <w:t>JPG</w:t>
      </w:r>
      <w:r>
        <w:rPr>
          <w:rFonts w:ascii="宋体" w:hAnsi="宋体" w:cs="Tahoma" w:hint="eastAsia"/>
          <w:color w:val="2A2A2A"/>
          <w:kern w:val="0"/>
          <w:sz w:val="28"/>
          <w:szCs w:val="28"/>
        </w:rPr>
        <w:t>。图片不得进行后期处理。</w:t>
      </w:r>
    </w:p>
    <w:p w:rsidR="007A52DC" w:rsidRDefault="007A52DC" w:rsidP="002F53AB">
      <w:pPr>
        <w:widowControl/>
        <w:ind w:firstLineChars="250" w:firstLine="700"/>
        <w:jc w:val="left"/>
        <w:outlineLvl w:val="1"/>
        <w:rPr>
          <w:rFonts w:ascii="宋体" w:cs="Tahoma"/>
          <w:color w:val="2A2A2A"/>
          <w:kern w:val="0"/>
          <w:sz w:val="28"/>
          <w:szCs w:val="28"/>
        </w:rPr>
      </w:pPr>
      <w:r>
        <w:rPr>
          <w:rFonts w:ascii="宋体" w:hAnsi="宋体" w:cs="Tahoma"/>
          <w:color w:val="2A2A2A"/>
          <w:kern w:val="0"/>
          <w:sz w:val="28"/>
          <w:szCs w:val="28"/>
        </w:rPr>
        <w:t xml:space="preserve">4. </w:t>
      </w:r>
      <w:r>
        <w:rPr>
          <w:rFonts w:ascii="宋体" w:hAnsi="宋体" w:cs="Tahoma" w:hint="eastAsia"/>
          <w:color w:val="2A2A2A"/>
          <w:kern w:val="0"/>
          <w:sz w:val="28"/>
          <w:szCs w:val="28"/>
        </w:rPr>
        <w:t>限制条件</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1</w:t>
      </w:r>
      <w:r>
        <w:rPr>
          <w:rFonts w:ascii="宋体" w:hAnsi="宋体" w:hint="eastAsia"/>
          <w:sz w:val="28"/>
          <w:szCs w:val="28"/>
        </w:rPr>
        <w:t>）参赛团队限国内普通中学（含初中</w:t>
      </w:r>
      <w:r>
        <w:rPr>
          <w:rFonts w:ascii="宋体" w:hAnsi="宋体" w:cs="Tahoma" w:hint="eastAsia"/>
          <w:color w:val="2A2A2A"/>
          <w:kern w:val="0"/>
          <w:sz w:val="28"/>
          <w:szCs w:val="28"/>
        </w:rPr>
        <w:t>、中专、技校、高中</w:t>
      </w:r>
      <w:r>
        <w:rPr>
          <w:rFonts w:ascii="宋体" w:hAnsi="宋体" w:hint="eastAsia"/>
          <w:sz w:val="28"/>
          <w:szCs w:val="28"/>
        </w:rPr>
        <w:t>）在校学生，以团队身份参赛，每个团队不多于</w:t>
      </w:r>
      <w:r>
        <w:rPr>
          <w:rFonts w:ascii="宋体" w:hAnsi="宋体"/>
          <w:sz w:val="28"/>
          <w:szCs w:val="28"/>
        </w:rPr>
        <w:t>3</w:t>
      </w:r>
      <w:r>
        <w:rPr>
          <w:rFonts w:ascii="宋体" w:hAnsi="宋体" w:hint="eastAsia"/>
          <w:sz w:val="28"/>
          <w:szCs w:val="28"/>
        </w:rPr>
        <w:t>人。</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2</w:t>
      </w:r>
      <w:r>
        <w:rPr>
          <w:rFonts w:ascii="宋体" w:hAnsi="宋体" w:hint="eastAsia"/>
          <w:sz w:val="28"/>
          <w:szCs w:val="28"/>
        </w:rPr>
        <w:t>）微生物由大赛组委会指定，分赛区大赛组委会统一提供，参赛团队可以选择其中的一种或几种进行创作，不得采用另外的微生物。</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3</w:t>
      </w:r>
      <w:r>
        <w:rPr>
          <w:rFonts w:ascii="宋体" w:hAnsi="宋体" w:hint="eastAsia"/>
          <w:sz w:val="28"/>
          <w:szCs w:val="28"/>
        </w:rPr>
        <w:t>）培养皿统一为圆形，直径</w:t>
      </w:r>
      <w:r>
        <w:rPr>
          <w:rFonts w:ascii="宋体" w:hAnsi="宋体"/>
          <w:sz w:val="28"/>
          <w:szCs w:val="28"/>
        </w:rPr>
        <w:t>15cm</w:t>
      </w:r>
      <w:r>
        <w:rPr>
          <w:rFonts w:ascii="宋体" w:hAnsi="宋体" w:hint="eastAsia"/>
          <w:sz w:val="28"/>
          <w:szCs w:val="28"/>
        </w:rPr>
        <w:t>，培养基统一为</w:t>
      </w:r>
      <w:r>
        <w:rPr>
          <w:rFonts w:ascii="宋体" w:hAnsi="宋体"/>
          <w:sz w:val="28"/>
          <w:szCs w:val="28"/>
        </w:rPr>
        <w:t>LB</w:t>
      </w:r>
      <w:r>
        <w:rPr>
          <w:rFonts w:ascii="宋体" w:hAnsi="宋体" w:hint="eastAsia"/>
          <w:sz w:val="28"/>
          <w:szCs w:val="28"/>
        </w:rPr>
        <w:t>培养基，培养条件统一为</w:t>
      </w:r>
      <w:r>
        <w:rPr>
          <w:rFonts w:ascii="宋体" w:hAnsi="宋体"/>
          <w:sz w:val="28"/>
          <w:szCs w:val="28"/>
        </w:rPr>
        <w:t>30</w:t>
      </w:r>
      <w:r>
        <w:rPr>
          <w:rFonts w:ascii="宋体" w:hAnsi="宋体" w:hint="eastAsia"/>
          <w:sz w:val="28"/>
          <w:szCs w:val="28"/>
        </w:rPr>
        <w:t>℃，</w:t>
      </w:r>
      <w:r>
        <w:rPr>
          <w:rFonts w:ascii="宋体" w:hAnsi="宋体"/>
          <w:sz w:val="28"/>
          <w:szCs w:val="28"/>
        </w:rPr>
        <w:t>20h</w:t>
      </w:r>
      <w:r>
        <w:rPr>
          <w:rFonts w:ascii="宋体" w:hAnsi="宋体" w:hint="eastAsia"/>
          <w:sz w:val="28"/>
          <w:szCs w:val="28"/>
        </w:rPr>
        <w:t>。每个团队限</w:t>
      </w:r>
      <w:r>
        <w:rPr>
          <w:rFonts w:ascii="宋体" w:hAnsi="宋体"/>
          <w:sz w:val="28"/>
          <w:szCs w:val="28"/>
        </w:rPr>
        <w:t>2</w:t>
      </w:r>
      <w:r>
        <w:rPr>
          <w:rFonts w:ascii="宋体" w:hAnsi="宋体" w:hint="eastAsia"/>
          <w:sz w:val="28"/>
          <w:szCs w:val="28"/>
        </w:rPr>
        <w:t>个培养基平板进行创作，自行择优提交</w:t>
      </w:r>
      <w:r>
        <w:rPr>
          <w:rFonts w:ascii="宋体" w:hAnsi="宋体"/>
          <w:sz w:val="28"/>
          <w:szCs w:val="28"/>
        </w:rPr>
        <w:t>1</w:t>
      </w:r>
      <w:r>
        <w:rPr>
          <w:rFonts w:ascii="宋体" w:hAnsi="宋体" w:hint="eastAsia"/>
          <w:sz w:val="28"/>
          <w:szCs w:val="28"/>
        </w:rPr>
        <w:t>个交由分赛区组织方统一培养。</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4</w:t>
      </w:r>
      <w:r>
        <w:rPr>
          <w:rFonts w:ascii="宋体" w:hAnsi="宋体" w:hint="eastAsia"/>
          <w:sz w:val="28"/>
          <w:szCs w:val="28"/>
        </w:rPr>
        <w:t>）细菌画限利用接种环、灭菌棉签、灭菌牙签进行绘制，不得采用其他工具。</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5</w:t>
      </w:r>
      <w:r>
        <w:rPr>
          <w:rFonts w:ascii="宋体" w:hAnsi="宋体" w:hint="eastAsia"/>
          <w:sz w:val="28"/>
          <w:szCs w:val="28"/>
        </w:rPr>
        <w:t>）无菌条件可采用超净工作台或酒精灯等实现，视分赛区具</w:t>
      </w:r>
      <w:r>
        <w:rPr>
          <w:rFonts w:ascii="宋体" w:hAnsi="宋体" w:hint="eastAsia"/>
          <w:sz w:val="28"/>
          <w:szCs w:val="28"/>
        </w:rPr>
        <w:lastRenderedPageBreak/>
        <w:t>体情况而定，但需保持分赛区每个参赛团队的统一。</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6</w:t>
      </w:r>
      <w:r>
        <w:rPr>
          <w:rFonts w:ascii="宋体" w:hAnsi="宋体" w:hint="eastAsia"/>
          <w:sz w:val="28"/>
          <w:szCs w:val="28"/>
        </w:rPr>
        <w:t>）所用培养基、仪器设备、耗材和药品由分赛区大赛组委会统一提供，包括：培养基平板、微生物、接种环、灭菌棉签、灭菌牙签及无菌条件等。</w:t>
      </w:r>
    </w:p>
    <w:p w:rsidR="007A52DC" w:rsidRDefault="007A52DC" w:rsidP="002F53AB">
      <w:pPr>
        <w:ind w:firstLineChars="200" w:firstLine="560"/>
        <w:rPr>
          <w:rFonts w:ascii="宋体"/>
          <w:sz w:val="28"/>
          <w:szCs w:val="28"/>
        </w:rPr>
      </w:pPr>
      <w:r>
        <w:rPr>
          <w:rFonts w:ascii="宋体" w:hAnsi="宋体" w:hint="eastAsia"/>
          <w:sz w:val="28"/>
          <w:szCs w:val="28"/>
        </w:rPr>
        <w:t>（</w:t>
      </w:r>
      <w:r>
        <w:rPr>
          <w:rFonts w:ascii="宋体" w:hAnsi="宋体"/>
          <w:sz w:val="28"/>
          <w:szCs w:val="28"/>
        </w:rPr>
        <w:t>7</w:t>
      </w:r>
      <w:r>
        <w:rPr>
          <w:rFonts w:ascii="宋体" w:hAnsi="宋体" w:hint="eastAsia"/>
          <w:sz w:val="28"/>
          <w:szCs w:val="28"/>
        </w:rPr>
        <w:t>）参赛作品中的微生物需为自身色彩，不能使用颜料，不能对提交作品图片进行图形、色彩、亮度等任何形式的后期修饰，一经查实，取消团队的参赛资格。</w:t>
      </w:r>
    </w:p>
    <w:p w:rsidR="007A52DC" w:rsidRDefault="007A52DC" w:rsidP="002F53AB">
      <w:pPr>
        <w:widowControl/>
        <w:ind w:firstLineChars="200" w:firstLine="560"/>
        <w:jc w:val="left"/>
        <w:rPr>
          <w:rFonts w:ascii="宋体" w:cs="Tahoma"/>
          <w:color w:val="2A2A2A"/>
          <w:kern w:val="0"/>
          <w:sz w:val="28"/>
          <w:szCs w:val="28"/>
        </w:rPr>
      </w:pPr>
      <w:r>
        <w:rPr>
          <w:rFonts w:ascii="宋体" w:hAnsi="宋体" w:cs="Tahoma"/>
          <w:color w:val="2A2A2A"/>
          <w:kern w:val="0"/>
          <w:sz w:val="28"/>
          <w:szCs w:val="28"/>
        </w:rPr>
        <w:t>5</w:t>
      </w:r>
      <w:r>
        <w:rPr>
          <w:rFonts w:ascii="宋体" w:hAnsi="宋体" w:cs="Tahoma" w:hint="eastAsia"/>
          <w:color w:val="2A2A2A"/>
          <w:kern w:val="0"/>
          <w:sz w:val="28"/>
          <w:szCs w:val="28"/>
        </w:rPr>
        <w:t>．初赛评判标准</w:t>
      </w:r>
    </w:p>
    <w:p w:rsidR="007A52DC" w:rsidRDefault="007A52DC" w:rsidP="002F53AB">
      <w:pPr>
        <w:widowControl/>
        <w:ind w:firstLineChars="200" w:firstLine="560"/>
        <w:jc w:val="left"/>
        <w:rPr>
          <w:rFonts w:ascii="宋体" w:cs="Tahoma"/>
          <w:color w:val="2A2A2A"/>
          <w:kern w:val="0"/>
          <w:sz w:val="28"/>
          <w:szCs w:val="28"/>
        </w:rPr>
      </w:pPr>
      <w:r>
        <w:rPr>
          <w:rFonts w:ascii="宋体" w:hAnsi="宋体" w:cs="Tahoma" w:hint="eastAsia"/>
          <w:color w:val="2A2A2A"/>
          <w:kern w:val="0"/>
          <w:sz w:val="28"/>
          <w:szCs w:val="28"/>
        </w:rPr>
        <w:t>为更好的贯彻公平，公正，公开的宗旨，采取匿名评分，并计算平均分进行选拔。总分</w:t>
      </w:r>
      <w:r>
        <w:rPr>
          <w:rFonts w:ascii="宋体" w:hAnsi="宋体" w:cs="Tahoma"/>
          <w:color w:val="2A2A2A"/>
          <w:kern w:val="0"/>
          <w:sz w:val="28"/>
          <w:szCs w:val="28"/>
        </w:rPr>
        <w:t>100</w:t>
      </w:r>
      <w:r>
        <w:rPr>
          <w:rFonts w:ascii="宋体" w:hAnsi="宋体" w:cs="Tahoma" w:hint="eastAsia"/>
          <w:color w:val="2A2A2A"/>
          <w:kern w:val="0"/>
          <w:sz w:val="28"/>
          <w:szCs w:val="28"/>
        </w:rPr>
        <w:t>分制，可精确到小数点后</w:t>
      </w:r>
      <w:r>
        <w:rPr>
          <w:rFonts w:ascii="宋体" w:hAnsi="宋体" w:cs="Tahoma"/>
          <w:color w:val="2A2A2A"/>
          <w:kern w:val="0"/>
          <w:sz w:val="28"/>
          <w:szCs w:val="28"/>
        </w:rPr>
        <w:t>2</w:t>
      </w:r>
      <w:r>
        <w:rPr>
          <w:rFonts w:ascii="宋体" w:hAnsi="宋体" w:cs="Tahoma" w:hint="eastAsia"/>
          <w:color w:val="2A2A2A"/>
          <w:kern w:val="0"/>
          <w:sz w:val="28"/>
          <w:szCs w:val="28"/>
        </w:rPr>
        <w:t>位数。出现总分值相同作品，则现场投票决定。</w:t>
      </w:r>
    </w:p>
    <w:p w:rsidR="007A52DC" w:rsidRDefault="007A52DC" w:rsidP="002F53AB">
      <w:pPr>
        <w:widowControl/>
        <w:ind w:firstLineChars="200" w:firstLine="560"/>
        <w:jc w:val="left"/>
        <w:rPr>
          <w:rFonts w:ascii="宋体" w:cs="Tahoma"/>
          <w:color w:val="2A2A2A"/>
          <w:kern w:val="0"/>
          <w:sz w:val="28"/>
          <w:szCs w:val="28"/>
        </w:rPr>
      </w:pPr>
      <w:r>
        <w:rPr>
          <w:rFonts w:ascii="宋体" w:hAnsi="宋体" w:cs="Tahoma" w:hint="eastAsia"/>
          <w:color w:val="2A2A2A"/>
          <w:kern w:val="0"/>
          <w:sz w:val="28"/>
          <w:szCs w:val="28"/>
        </w:rPr>
        <w:t>初赛评审规则：</w:t>
      </w:r>
    </w:p>
    <w:tbl>
      <w:tblPr>
        <w:tblW w:w="8322"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A0"/>
      </w:tblPr>
      <w:tblGrid>
        <w:gridCol w:w="1568"/>
        <w:gridCol w:w="5953"/>
        <w:gridCol w:w="801"/>
      </w:tblGrid>
      <w:tr w:rsidR="007A52DC" w:rsidRPr="00EE0977" w:rsidTr="006A60A5">
        <w:tc>
          <w:tcPr>
            <w:tcW w:w="1568" w:type="dxa"/>
            <w:tcBorders>
              <w:top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b/>
                <w:bCs/>
                <w:color w:val="2A2A2A"/>
                <w:kern w:val="0"/>
                <w:sz w:val="28"/>
                <w:szCs w:val="28"/>
              </w:rPr>
            </w:pPr>
            <w:r w:rsidRPr="00EE0977">
              <w:rPr>
                <w:rFonts w:ascii="宋体" w:hAnsi="宋体" w:cs="Tahoma" w:hint="eastAsia"/>
                <w:b/>
                <w:bCs/>
                <w:color w:val="2A2A2A"/>
                <w:kern w:val="0"/>
                <w:sz w:val="28"/>
                <w:szCs w:val="28"/>
              </w:rPr>
              <w:t>评审项目</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b/>
                <w:bCs/>
                <w:color w:val="2A2A2A"/>
                <w:kern w:val="0"/>
                <w:sz w:val="28"/>
                <w:szCs w:val="28"/>
              </w:rPr>
            </w:pPr>
            <w:r w:rsidRPr="00EE0977">
              <w:rPr>
                <w:rFonts w:ascii="宋体" w:hAnsi="宋体" w:cs="Tahoma" w:hint="eastAsia"/>
                <w:b/>
                <w:bCs/>
                <w:color w:val="2A2A2A"/>
                <w:kern w:val="0"/>
                <w:sz w:val="28"/>
                <w:szCs w:val="28"/>
              </w:rPr>
              <w:t>评判要点</w:t>
            </w:r>
          </w:p>
        </w:tc>
        <w:tc>
          <w:tcPr>
            <w:tcW w:w="801" w:type="dxa"/>
            <w:tcBorders>
              <w:top w:val="outset" w:sz="6" w:space="0" w:color="auto"/>
              <w:left w:val="outset" w:sz="6" w:space="0" w:color="auto"/>
              <w:bottom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b/>
                <w:bCs/>
                <w:color w:val="2A2A2A"/>
                <w:kern w:val="0"/>
                <w:sz w:val="28"/>
                <w:szCs w:val="28"/>
              </w:rPr>
            </w:pPr>
            <w:r w:rsidRPr="00EE0977">
              <w:rPr>
                <w:rFonts w:ascii="宋体" w:hAnsi="宋体" w:cs="Tahoma" w:hint="eastAsia"/>
                <w:b/>
                <w:bCs/>
                <w:color w:val="2A2A2A"/>
                <w:kern w:val="0"/>
                <w:sz w:val="28"/>
                <w:szCs w:val="28"/>
              </w:rPr>
              <w:t>权重</w:t>
            </w:r>
          </w:p>
        </w:tc>
      </w:tr>
      <w:tr w:rsidR="007A52DC" w:rsidRPr="00EE0977" w:rsidTr="006A60A5">
        <w:tc>
          <w:tcPr>
            <w:tcW w:w="1568" w:type="dxa"/>
            <w:tcBorders>
              <w:top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color w:val="2A2A2A"/>
                <w:kern w:val="0"/>
                <w:sz w:val="28"/>
                <w:szCs w:val="28"/>
              </w:rPr>
            </w:pPr>
            <w:r w:rsidRPr="00EE0977">
              <w:rPr>
                <w:rFonts w:ascii="宋体" w:hAnsi="宋体" w:cs="Tahoma" w:hint="eastAsia"/>
                <w:color w:val="2A2A2A"/>
                <w:kern w:val="0"/>
                <w:sz w:val="28"/>
                <w:szCs w:val="28"/>
              </w:rPr>
              <w:t>一致性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A52DC" w:rsidRPr="00EE0977" w:rsidRDefault="007A52DC" w:rsidP="006A60A5">
            <w:pPr>
              <w:widowControl/>
              <w:jc w:val="left"/>
              <w:rPr>
                <w:rFonts w:ascii="宋体" w:cs="Tahoma"/>
                <w:color w:val="2A2A2A"/>
                <w:kern w:val="0"/>
                <w:sz w:val="28"/>
                <w:szCs w:val="28"/>
              </w:rPr>
            </w:pPr>
            <w:r w:rsidRPr="00EE0977">
              <w:rPr>
                <w:rFonts w:ascii="宋体" w:hAnsi="宋体" w:cs="Tahoma" w:hint="eastAsia"/>
                <w:color w:val="2A2A2A"/>
                <w:kern w:val="0"/>
                <w:sz w:val="28"/>
                <w:szCs w:val="28"/>
              </w:rPr>
              <w:t>对比设计图，细菌画作品的完整和一致程度</w:t>
            </w:r>
          </w:p>
        </w:tc>
        <w:tc>
          <w:tcPr>
            <w:tcW w:w="801" w:type="dxa"/>
            <w:tcBorders>
              <w:top w:val="outset" w:sz="6" w:space="0" w:color="auto"/>
              <w:left w:val="outset" w:sz="6" w:space="0" w:color="auto"/>
              <w:bottom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hAnsi="宋体" w:cs="Tahoma"/>
                <w:color w:val="2A2A2A"/>
                <w:kern w:val="0"/>
                <w:sz w:val="28"/>
                <w:szCs w:val="28"/>
              </w:rPr>
            </w:pPr>
            <w:r w:rsidRPr="00EE0977">
              <w:rPr>
                <w:rFonts w:ascii="宋体" w:hAnsi="宋体" w:cs="Tahoma"/>
                <w:color w:val="2A2A2A"/>
                <w:kern w:val="0"/>
                <w:sz w:val="28"/>
                <w:szCs w:val="28"/>
              </w:rPr>
              <w:t>15%</w:t>
            </w:r>
          </w:p>
        </w:tc>
      </w:tr>
      <w:tr w:rsidR="007A52DC" w:rsidRPr="00EE0977" w:rsidTr="006A60A5">
        <w:tc>
          <w:tcPr>
            <w:tcW w:w="1568" w:type="dxa"/>
            <w:tcBorders>
              <w:top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color w:val="2A2A2A"/>
                <w:kern w:val="0"/>
                <w:sz w:val="28"/>
                <w:szCs w:val="28"/>
              </w:rPr>
            </w:pPr>
            <w:r w:rsidRPr="00EE0977">
              <w:rPr>
                <w:rFonts w:ascii="宋体" w:hAnsi="宋体" w:cs="Tahoma" w:hint="eastAsia"/>
                <w:color w:val="2A2A2A"/>
                <w:kern w:val="0"/>
                <w:sz w:val="28"/>
                <w:szCs w:val="28"/>
              </w:rPr>
              <w:t>科学性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A52DC" w:rsidRPr="00EE0977" w:rsidRDefault="007A52DC" w:rsidP="006A60A5">
            <w:pPr>
              <w:widowControl/>
              <w:jc w:val="left"/>
              <w:rPr>
                <w:rFonts w:ascii="宋体" w:cs="Tahoma"/>
                <w:color w:val="2A2A2A"/>
                <w:kern w:val="0"/>
                <w:sz w:val="28"/>
                <w:szCs w:val="28"/>
              </w:rPr>
            </w:pPr>
            <w:r w:rsidRPr="00EE0977">
              <w:rPr>
                <w:rFonts w:ascii="宋体" w:hAnsi="宋体" w:cs="Tahoma" w:hint="eastAsia"/>
                <w:color w:val="2A2A2A"/>
                <w:kern w:val="0"/>
                <w:sz w:val="28"/>
                <w:szCs w:val="28"/>
              </w:rPr>
              <w:t>微生物操作的规范程度</w:t>
            </w:r>
          </w:p>
        </w:tc>
        <w:tc>
          <w:tcPr>
            <w:tcW w:w="801" w:type="dxa"/>
            <w:tcBorders>
              <w:top w:val="outset" w:sz="6" w:space="0" w:color="auto"/>
              <w:left w:val="outset" w:sz="6" w:space="0" w:color="auto"/>
              <w:bottom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hAnsi="宋体" w:cs="Tahoma"/>
                <w:color w:val="2A2A2A"/>
                <w:kern w:val="0"/>
                <w:sz w:val="28"/>
                <w:szCs w:val="28"/>
              </w:rPr>
            </w:pPr>
            <w:r w:rsidRPr="00EE0977">
              <w:rPr>
                <w:rFonts w:ascii="宋体" w:hAnsi="宋体" w:cs="Tahoma"/>
                <w:color w:val="2A2A2A"/>
                <w:kern w:val="0"/>
                <w:sz w:val="28"/>
                <w:szCs w:val="28"/>
              </w:rPr>
              <w:t>20%</w:t>
            </w:r>
          </w:p>
        </w:tc>
      </w:tr>
      <w:tr w:rsidR="007A52DC" w:rsidRPr="00EE0977" w:rsidTr="006A60A5">
        <w:tc>
          <w:tcPr>
            <w:tcW w:w="1568" w:type="dxa"/>
            <w:tcBorders>
              <w:top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color w:val="2A2A2A"/>
                <w:kern w:val="0"/>
                <w:sz w:val="28"/>
                <w:szCs w:val="28"/>
              </w:rPr>
            </w:pPr>
            <w:r w:rsidRPr="00EE0977">
              <w:rPr>
                <w:rFonts w:ascii="宋体" w:hAnsi="宋体" w:cs="Tahoma" w:hint="eastAsia"/>
                <w:color w:val="2A2A2A"/>
                <w:kern w:val="0"/>
                <w:sz w:val="28"/>
                <w:szCs w:val="28"/>
              </w:rPr>
              <w:t>创意性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tcPr>
          <w:p w:rsidR="007A52DC" w:rsidRPr="00EE0977" w:rsidRDefault="007A52DC" w:rsidP="006A60A5">
            <w:pPr>
              <w:widowControl/>
              <w:jc w:val="left"/>
              <w:rPr>
                <w:rFonts w:ascii="宋体" w:cs="Tahoma"/>
                <w:color w:val="2A2A2A"/>
                <w:kern w:val="0"/>
                <w:sz w:val="28"/>
                <w:szCs w:val="28"/>
              </w:rPr>
            </w:pPr>
            <w:r w:rsidRPr="00EE0977">
              <w:rPr>
                <w:rFonts w:ascii="宋体" w:hAnsi="宋体" w:cs="Tahoma" w:hint="eastAsia"/>
                <w:color w:val="2A2A2A"/>
                <w:kern w:val="0"/>
                <w:sz w:val="28"/>
                <w:szCs w:val="28"/>
              </w:rPr>
              <w:t>设计图和细菌画作品图有独特的闪光点，整体构思新颖，内容和表现形式有创意性</w:t>
            </w:r>
          </w:p>
        </w:tc>
        <w:tc>
          <w:tcPr>
            <w:tcW w:w="801" w:type="dxa"/>
            <w:tcBorders>
              <w:top w:val="outset" w:sz="6" w:space="0" w:color="auto"/>
              <w:left w:val="outset" w:sz="6" w:space="0" w:color="auto"/>
              <w:bottom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hAnsi="宋体" w:cs="Tahoma"/>
                <w:color w:val="2A2A2A"/>
                <w:kern w:val="0"/>
                <w:sz w:val="28"/>
                <w:szCs w:val="28"/>
              </w:rPr>
            </w:pPr>
            <w:r w:rsidRPr="00EE0977">
              <w:rPr>
                <w:rFonts w:ascii="宋体" w:hAnsi="宋体" w:cs="Tahoma"/>
                <w:color w:val="2A2A2A"/>
                <w:kern w:val="0"/>
                <w:sz w:val="28"/>
                <w:szCs w:val="28"/>
              </w:rPr>
              <w:t>40%</w:t>
            </w:r>
          </w:p>
        </w:tc>
      </w:tr>
      <w:tr w:rsidR="007A52DC" w:rsidRPr="00EE0977" w:rsidTr="006A60A5">
        <w:tc>
          <w:tcPr>
            <w:tcW w:w="1568" w:type="dxa"/>
            <w:tcBorders>
              <w:top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cs="Tahoma"/>
                <w:color w:val="2A2A2A"/>
                <w:kern w:val="0"/>
                <w:sz w:val="28"/>
                <w:szCs w:val="28"/>
              </w:rPr>
            </w:pPr>
            <w:r w:rsidRPr="00EE0977">
              <w:rPr>
                <w:rFonts w:ascii="宋体" w:hAnsi="宋体" w:cs="Tahoma" w:hint="eastAsia"/>
                <w:color w:val="2A2A2A"/>
                <w:kern w:val="0"/>
                <w:sz w:val="28"/>
                <w:szCs w:val="28"/>
              </w:rPr>
              <w:t>美观性</w:t>
            </w:r>
          </w:p>
        </w:tc>
        <w:tc>
          <w:tcPr>
            <w:tcW w:w="5953"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tcPr>
          <w:p w:rsidR="007A52DC" w:rsidRPr="00EE0977" w:rsidRDefault="007A52DC" w:rsidP="006A60A5">
            <w:pPr>
              <w:widowControl/>
              <w:jc w:val="left"/>
              <w:rPr>
                <w:rFonts w:ascii="宋体" w:cs="Tahoma"/>
                <w:color w:val="2A2A2A"/>
                <w:kern w:val="0"/>
                <w:sz w:val="28"/>
                <w:szCs w:val="28"/>
              </w:rPr>
            </w:pPr>
            <w:r w:rsidRPr="00EE0977">
              <w:rPr>
                <w:rFonts w:ascii="宋体" w:hAnsi="宋体" w:cs="Tahoma" w:hint="eastAsia"/>
                <w:color w:val="2A2A2A"/>
                <w:kern w:val="0"/>
                <w:sz w:val="28"/>
                <w:szCs w:val="28"/>
              </w:rPr>
              <w:t>细菌画作品整体具有艺术性和可欣赏性</w:t>
            </w:r>
          </w:p>
        </w:tc>
        <w:tc>
          <w:tcPr>
            <w:tcW w:w="801" w:type="dxa"/>
            <w:tcBorders>
              <w:top w:val="outset" w:sz="6" w:space="0" w:color="auto"/>
              <w:left w:val="outset" w:sz="6" w:space="0" w:color="auto"/>
              <w:bottom w:val="outset" w:sz="6" w:space="0" w:color="auto"/>
            </w:tcBorders>
            <w:tcMar>
              <w:top w:w="0" w:type="dxa"/>
              <w:left w:w="0" w:type="dxa"/>
              <w:bottom w:w="0" w:type="dxa"/>
              <w:right w:w="0" w:type="dxa"/>
            </w:tcMar>
            <w:vAlign w:val="center"/>
          </w:tcPr>
          <w:p w:rsidR="007A52DC" w:rsidRPr="00EE0977" w:rsidRDefault="007A52DC" w:rsidP="006A60A5">
            <w:pPr>
              <w:widowControl/>
              <w:jc w:val="center"/>
              <w:rPr>
                <w:rFonts w:ascii="宋体" w:hAnsi="宋体" w:cs="Tahoma"/>
                <w:color w:val="2A2A2A"/>
                <w:kern w:val="0"/>
                <w:sz w:val="28"/>
                <w:szCs w:val="28"/>
              </w:rPr>
            </w:pPr>
            <w:r w:rsidRPr="00EE0977">
              <w:rPr>
                <w:rFonts w:ascii="宋体" w:hAnsi="宋体" w:cs="Tahoma"/>
                <w:color w:val="2A2A2A"/>
                <w:kern w:val="0"/>
                <w:sz w:val="28"/>
                <w:szCs w:val="28"/>
              </w:rPr>
              <w:t>25%</w:t>
            </w:r>
          </w:p>
        </w:tc>
      </w:tr>
    </w:tbl>
    <w:p w:rsidR="007A52DC" w:rsidRPr="006B3910" w:rsidRDefault="007A52DC" w:rsidP="00CA2F01">
      <w:pPr>
        <w:widowControl/>
        <w:spacing w:before="251" w:after="251"/>
        <w:ind w:firstLineChars="200" w:firstLine="420"/>
        <w:jc w:val="left"/>
      </w:pPr>
    </w:p>
    <w:sectPr w:rsidR="007A52DC" w:rsidRPr="006B3910" w:rsidSect="0013687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3172" w:rsidRDefault="003C3172" w:rsidP="0098366C">
      <w:r>
        <w:separator/>
      </w:r>
    </w:p>
  </w:endnote>
  <w:endnote w:type="continuationSeparator" w:id="1">
    <w:p w:rsidR="003C3172" w:rsidRDefault="003C3172" w:rsidP="009836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0000000000000000000"/>
    <w:charset w:val="86"/>
    <w:family w:val="modern"/>
    <w:notTrueType/>
    <w:pitch w:val="fixed"/>
    <w:sig w:usb0="00000001" w:usb1="080E0000" w:usb2="00000010" w:usb3="00000000" w:csb0="00040000" w:csb1="00000000"/>
  </w:font>
  <w:font w:name="微软雅黑">
    <w:altName w:val="Arial"/>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3172" w:rsidRDefault="003C3172" w:rsidP="0098366C">
      <w:r>
        <w:separator/>
      </w:r>
    </w:p>
  </w:footnote>
  <w:footnote w:type="continuationSeparator" w:id="1">
    <w:p w:rsidR="003C3172" w:rsidRDefault="003C3172" w:rsidP="0098366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7E15A1"/>
    <w:multiLevelType w:val="multilevel"/>
    <w:tmpl w:val="11C2BBC6"/>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1">
    <w:nsid w:val="0F4B5205"/>
    <w:multiLevelType w:val="multilevel"/>
    <w:tmpl w:val="8B50F16C"/>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2">
    <w:nsid w:val="35914A1D"/>
    <w:multiLevelType w:val="multilevel"/>
    <w:tmpl w:val="EDFEE6DE"/>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3">
    <w:nsid w:val="3D982442"/>
    <w:multiLevelType w:val="multilevel"/>
    <w:tmpl w:val="563A48A0"/>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4">
    <w:nsid w:val="424A4F59"/>
    <w:multiLevelType w:val="multilevel"/>
    <w:tmpl w:val="BF36331E"/>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abstractNum w:abstractNumId="5">
    <w:nsid w:val="61FD017D"/>
    <w:multiLevelType w:val="multilevel"/>
    <w:tmpl w:val="829C1424"/>
    <w:lvl w:ilvl="0">
      <w:start w:val="12"/>
      <w:numFmt w:val="lowerLetter"/>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Letter"/>
      <w:lvlText w:val="%3."/>
      <w:lvlJc w:val="left"/>
      <w:pPr>
        <w:tabs>
          <w:tab w:val="num" w:pos="2160"/>
        </w:tabs>
        <w:ind w:left="2160" w:hanging="360"/>
      </w:pPr>
      <w:rPr>
        <w:rFonts w:cs="Times New Roman"/>
      </w:rPr>
    </w:lvl>
    <w:lvl w:ilvl="3" w:tentative="1">
      <w:start w:val="1"/>
      <w:numFmt w:val="lowerLetter"/>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Letter"/>
      <w:lvlText w:val="%6."/>
      <w:lvlJc w:val="left"/>
      <w:pPr>
        <w:tabs>
          <w:tab w:val="num" w:pos="4320"/>
        </w:tabs>
        <w:ind w:left="4320" w:hanging="360"/>
      </w:pPr>
      <w:rPr>
        <w:rFonts w:cs="Times New Roman"/>
      </w:rPr>
    </w:lvl>
    <w:lvl w:ilvl="6" w:tentative="1">
      <w:start w:val="1"/>
      <w:numFmt w:val="lowerLetter"/>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Letter"/>
      <w:lvlText w:val="%9."/>
      <w:lvlJc w:val="left"/>
      <w:pPr>
        <w:tabs>
          <w:tab w:val="num" w:pos="6480"/>
        </w:tabs>
        <w:ind w:left="6480" w:hanging="360"/>
      </w:pPr>
      <w:rPr>
        <w:rFonts w:cs="Times New Roman"/>
      </w:rPr>
    </w:lvl>
  </w:abstractNum>
  <w:num w:numId="1">
    <w:abstractNumId w:val="3"/>
    <w:lvlOverride w:ilvl="0">
      <w:startOverride w:val="50"/>
    </w:lvlOverride>
  </w:num>
  <w:num w:numId="2">
    <w:abstractNumId w:val="3"/>
    <w:lvlOverride w:ilvl="0">
      <w:startOverride w:val="50"/>
    </w:lvlOverride>
  </w:num>
  <w:num w:numId="3">
    <w:abstractNumId w:val="3"/>
    <w:lvlOverride w:ilvl="0">
      <w:startOverride w:val="50"/>
    </w:lvlOverride>
  </w:num>
  <w:num w:numId="4">
    <w:abstractNumId w:val="3"/>
    <w:lvlOverride w:ilvl="0">
      <w:startOverride w:val="50"/>
    </w:lvlOverride>
  </w:num>
  <w:num w:numId="5">
    <w:abstractNumId w:val="4"/>
    <w:lvlOverride w:ilvl="0">
      <w:startOverride w:val="50"/>
    </w:lvlOverride>
  </w:num>
  <w:num w:numId="6">
    <w:abstractNumId w:val="4"/>
    <w:lvlOverride w:ilvl="0">
      <w:startOverride w:val="50"/>
    </w:lvlOverride>
  </w:num>
  <w:num w:numId="7">
    <w:abstractNumId w:val="4"/>
    <w:lvlOverride w:ilvl="0">
      <w:startOverride w:val="50"/>
    </w:lvlOverride>
  </w:num>
  <w:num w:numId="8">
    <w:abstractNumId w:val="4"/>
    <w:lvlOverride w:ilvl="0">
      <w:startOverride w:val="50"/>
    </w:lvlOverride>
  </w:num>
  <w:num w:numId="9">
    <w:abstractNumId w:val="4"/>
    <w:lvlOverride w:ilvl="0">
      <w:startOverride w:val="50"/>
    </w:lvlOverride>
  </w:num>
  <w:num w:numId="10">
    <w:abstractNumId w:val="2"/>
    <w:lvlOverride w:ilvl="0">
      <w:startOverride w:val="50"/>
    </w:lvlOverride>
  </w:num>
  <w:num w:numId="11">
    <w:abstractNumId w:val="2"/>
    <w:lvlOverride w:ilvl="0">
      <w:startOverride w:val="50"/>
    </w:lvlOverride>
  </w:num>
  <w:num w:numId="12">
    <w:abstractNumId w:val="2"/>
    <w:lvlOverride w:ilvl="0">
      <w:startOverride w:val="50"/>
    </w:lvlOverride>
  </w:num>
  <w:num w:numId="13">
    <w:abstractNumId w:val="5"/>
    <w:lvlOverride w:ilvl="0">
      <w:startOverride w:val="50"/>
    </w:lvlOverride>
  </w:num>
  <w:num w:numId="14">
    <w:abstractNumId w:val="5"/>
    <w:lvlOverride w:ilvl="0">
      <w:startOverride w:val="50"/>
    </w:lvlOverride>
  </w:num>
  <w:num w:numId="15">
    <w:abstractNumId w:val="5"/>
    <w:lvlOverride w:ilvl="0">
      <w:startOverride w:val="50"/>
    </w:lvlOverride>
  </w:num>
  <w:num w:numId="16">
    <w:abstractNumId w:val="5"/>
    <w:lvlOverride w:ilvl="0">
      <w:startOverride w:val="50"/>
    </w:lvlOverride>
  </w:num>
  <w:num w:numId="17">
    <w:abstractNumId w:val="0"/>
    <w:lvlOverride w:ilvl="0">
      <w:startOverride w:val="50"/>
    </w:lvlOverride>
  </w:num>
  <w:num w:numId="18">
    <w:abstractNumId w:val="0"/>
    <w:lvlOverride w:ilvl="0">
      <w:startOverride w:val="50"/>
    </w:lvlOverride>
  </w:num>
  <w:num w:numId="19">
    <w:abstractNumId w:val="0"/>
    <w:lvlOverride w:ilvl="0">
      <w:startOverride w:val="50"/>
    </w:lvlOverride>
  </w:num>
  <w:num w:numId="20">
    <w:abstractNumId w:val="0"/>
    <w:lvlOverride w:ilvl="0">
      <w:startOverride w:val="50"/>
    </w:lvlOverride>
  </w:num>
  <w:num w:numId="21">
    <w:abstractNumId w:val="0"/>
    <w:lvlOverride w:ilvl="0">
      <w:startOverride w:val="50"/>
    </w:lvlOverride>
  </w:num>
  <w:num w:numId="22">
    <w:abstractNumId w:val="1"/>
    <w:lvlOverride w:ilvl="0">
      <w:startOverride w:val="50"/>
    </w:lvlOverride>
  </w:num>
  <w:num w:numId="23">
    <w:abstractNumId w:val="1"/>
    <w:lvlOverride w:ilvl="0">
      <w:startOverride w:val="50"/>
    </w:lvlOverride>
  </w:num>
  <w:num w:numId="24">
    <w:abstractNumId w:val="1"/>
    <w:lvlOverride w:ilvl="0">
      <w:startOverride w:val="50"/>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8366C"/>
    <w:rsid w:val="0001178A"/>
    <w:rsid w:val="000A4368"/>
    <w:rsid w:val="0013687B"/>
    <w:rsid w:val="0017385E"/>
    <w:rsid w:val="001B7E7B"/>
    <w:rsid w:val="001E343A"/>
    <w:rsid w:val="00207096"/>
    <w:rsid w:val="00245179"/>
    <w:rsid w:val="002645C4"/>
    <w:rsid w:val="002F53AB"/>
    <w:rsid w:val="003C3172"/>
    <w:rsid w:val="00425C7C"/>
    <w:rsid w:val="00426B4A"/>
    <w:rsid w:val="004309F1"/>
    <w:rsid w:val="00495164"/>
    <w:rsid w:val="004A1526"/>
    <w:rsid w:val="00517155"/>
    <w:rsid w:val="005B568E"/>
    <w:rsid w:val="005D67AF"/>
    <w:rsid w:val="005E088F"/>
    <w:rsid w:val="006A60A5"/>
    <w:rsid w:val="006B3910"/>
    <w:rsid w:val="007208AE"/>
    <w:rsid w:val="007215B1"/>
    <w:rsid w:val="00787D38"/>
    <w:rsid w:val="007A52DC"/>
    <w:rsid w:val="007E1316"/>
    <w:rsid w:val="007E2ADA"/>
    <w:rsid w:val="00837C33"/>
    <w:rsid w:val="008B5104"/>
    <w:rsid w:val="0092609F"/>
    <w:rsid w:val="009640E7"/>
    <w:rsid w:val="0098366C"/>
    <w:rsid w:val="009A7AD6"/>
    <w:rsid w:val="00A31614"/>
    <w:rsid w:val="00B0039C"/>
    <w:rsid w:val="00B05588"/>
    <w:rsid w:val="00B34449"/>
    <w:rsid w:val="00C13C0C"/>
    <w:rsid w:val="00C51E4E"/>
    <w:rsid w:val="00C9523C"/>
    <w:rsid w:val="00CA2F01"/>
    <w:rsid w:val="00CB1898"/>
    <w:rsid w:val="00D56644"/>
    <w:rsid w:val="00D56809"/>
    <w:rsid w:val="00DD2949"/>
    <w:rsid w:val="00EE01CD"/>
    <w:rsid w:val="00EE0977"/>
    <w:rsid w:val="00F961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3687B"/>
    <w:pPr>
      <w:widowControl w:val="0"/>
      <w:jc w:val="both"/>
    </w:pPr>
    <w:rPr>
      <w:kern w:val="2"/>
      <w:sz w:val="21"/>
      <w:szCs w:val="22"/>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8366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8366C"/>
    <w:rPr>
      <w:rFonts w:cs="Times New Roman"/>
      <w:sz w:val="18"/>
      <w:szCs w:val="18"/>
    </w:rPr>
  </w:style>
  <w:style w:type="paragraph" w:styleId="a4">
    <w:name w:val="footer"/>
    <w:basedOn w:val="a"/>
    <w:link w:val="Char0"/>
    <w:uiPriority w:val="99"/>
    <w:semiHidden/>
    <w:rsid w:val="0098366C"/>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8366C"/>
    <w:rPr>
      <w:rFonts w:cs="Times New Roman"/>
      <w:sz w:val="18"/>
      <w:szCs w:val="18"/>
    </w:rPr>
  </w:style>
  <w:style w:type="paragraph" w:styleId="a5">
    <w:name w:val="Normal (Web)"/>
    <w:basedOn w:val="a"/>
    <w:uiPriority w:val="99"/>
    <w:rsid w:val="0098366C"/>
    <w:pPr>
      <w:widowControl/>
      <w:spacing w:before="100" w:beforeAutospacing="1" w:after="100" w:afterAutospacing="1"/>
      <w:jc w:val="left"/>
    </w:pPr>
    <w:rPr>
      <w:rFonts w:ascii="宋体" w:hAnsi="宋体" w:cs="宋体"/>
      <w:kern w:val="0"/>
      <w:sz w:val="24"/>
      <w:szCs w:val="24"/>
    </w:rPr>
  </w:style>
  <w:style w:type="character" w:styleId="a6">
    <w:name w:val="Strong"/>
    <w:basedOn w:val="a0"/>
    <w:uiPriority w:val="99"/>
    <w:qFormat/>
    <w:rsid w:val="0098366C"/>
    <w:rPr>
      <w:rFonts w:cs="Times New Roman"/>
      <w:b/>
      <w:bCs/>
    </w:rPr>
  </w:style>
  <w:style w:type="character" w:customStyle="1" w:styleId="apple-converted-space">
    <w:name w:val="apple-converted-space"/>
    <w:basedOn w:val="a0"/>
    <w:uiPriority w:val="99"/>
    <w:rsid w:val="0098366C"/>
    <w:rPr>
      <w:rFonts w:cs="Times New Roman"/>
    </w:rPr>
  </w:style>
  <w:style w:type="character" w:styleId="a7">
    <w:name w:val="Hyperlink"/>
    <w:basedOn w:val="a0"/>
    <w:uiPriority w:val="99"/>
    <w:semiHidden/>
    <w:rsid w:val="0098366C"/>
    <w:rPr>
      <w:rFonts w:cs="Times New Roman"/>
      <w:color w:val="0000FF"/>
      <w:u w:val="single"/>
    </w:rPr>
  </w:style>
  <w:style w:type="character" w:customStyle="1" w:styleId="wordsection1">
    <w:name w:val="wordsection1"/>
    <w:basedOn w:val="a0"/>
    <w:uiPriority w:val="99"/>
    <w:rsid w:val="0098366C"/>
    <w:rPr>
      <w:rFonts w:cs="Times New Roman"/>
    </w:rPr>
  </w:style>
  <w:style w:type="character" w:customStyle="1" w:styleId="fontstyle01">
    <w:name w:val="fontstyle01"/>
    <w:basedOn w:val="a0"/>
    <w:uiPriority w:val="99"/>
    <w:rsid w:val="001E343A"/>
    <w:rPr>
      <w:rFonts w:ascii="仿宋_GB2312" w:eastAsia="仿宋_GB2312" w:cs="Times New Roman"/>
      <w:color w:val="000000"/>
      <w:sz w:val="32"/>
      <w:szCs w:val="32"/>
    </w:rPr>
  </w:style>
  <w:style w:type="table" w:styleId="a8">
    <w:name w:val="Table Grid"/>
    <w:basedOn w:val="a1"/>
    <w:uiPriority w:val="99"/>
    <w:rsid w:val="006B391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61330585">
      <w:marLeft w:val="0"/>
      <w:marRight w:val="0"/>
      <w:marTop w:val="0"/>
      <w:marBottom w:val="0"/>
      <w:divBdr>
        <w:top w:val="none" w:sz="0" w:space="0" w:color="auto"/>
        <w:left w:val="none" w:sz="0" w:space="0" w:color="auto"/>
        <w:bottom w:val="none" w:sz="0" w:space="0" w:color="auto"/>
        <w:right w:val="none" w:sz="0" w:space="0" w:color="auto"/>
      </w:divBdr>
    </w:div>
    <w:div w:id="1561330586">
      <w:marLeft w:val="0"/>
      <w:marRight w:val="0"/>
      <w:marTop w:val="0"/>
      <w:marBottom w:val="0"/>
      <w:divBdr>
        <w:top w:val="none" w:sz="0" w:space="0" w:color="auto"/>
        <w:left w:val="none" w:sz="0" w:space="0" w:color="auto"/>
        <w:bottom w:val="none" w:sz="0" w:space="0" w:color="auto"/>
        <w:right w:val="none" w:sz="0" w:space="0" w:color="auto"/>
      </w:divBdr>
    </w:div>
    <w:div w:id="1561330589">
      <w:marLeft w:val="0"/>
      <w:marRight w:val="0"/>
      <w:marTop w:val="0"/>
      <w:marBottom w:val="0"/>
      <w:divBdr>
        <w:top w:val="none" w:sz="0" w:space="0" w:color="auto"/>
        <w:left w:val="none" w:sz="0" w:space="0" w:color="auto"/>
        <w:bottom w:val="none" w:sz="0" w:space="0" w:color="auto"/>
        <w:right w:val="none" w:sz="0" w:space="0" w:color="auto"/>
      </w:divBdr>
      <w:divsChild>
        <w:div w:id="1561330588">
          <w:marLeft w:val="0"/>
          <w:marRight w:val="0"/>
          <w:marTop w:val="0"/>
          <w:marBottom w:val="0"/>
          <w:divBdr>
            <w:top w:val="none" w:sz="0" w:space="0" w:color="auto"/>
            <w:left w:val="none" w:sz="0" w:space="0" w:color="auto"/>
            <w:bottom w:val="none" w:sz="0" w:space="0" w:color="auto"/>
            <w:right w:val="none" w:sz="0" w:space="0" w:color="auto"/>
          </w:divBdr>
          <w:divsChild>
            <w:div w:id="1561330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164</TotalTime>
  <Pages>1</Pages>
  <Words>282</Words>
  <Characters>1613</Characters>
  <Application>Microsoft Office Word</Application>
  <DocSecurity>0</DocSecurity>
  <Lines>13</Lines>
  <Paragraphs>3</Paragraphs>
  <ScaleCrop>false</ScaleCrop>
  <Company>Microsoft</Company>
  <LinksUpToDate>false</LinksUpToDate>
  <CharactersWithSpaces>1892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AutoBVT</cp:lastModifiedBy>
  <cp:revision>24</cp:revision>
  <dcterms:created xsi:type="dcterms:W3CDTF">2019-02-20T01:26:00Z</dcterms:created>
  <dcterms:modified xsi:type="dcterms:W3CDTF">2019-03-01T03:13:00Z</dcterms:modified>
</cp:coreProperties>
</file>