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firstLine="0"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附件1：</w:t>
      </w:r>
    </w:p>
    <w:p>
      <w:pPr>
        <w:pStyle w:val="5"/>
        <w:ind w:firstLine="0" w:firstLineChars="0"/>
        <w:jc w:val="center"/>
        <w:rPr>
          <w:rFonts w:ascii="仿宋" w:hAnsi="仿宋" w:eastAsia="仿宋"/>
          <w:b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b/>
          <w:sz w:val="32"/>
          <w:szCs w:val="32"/>
        </w:rPr>
        <w:t>关于开展2021年全国科技馆联合行动南部区域优质科学课资源征集评审相关要求</w:t>
      </w:r>
    </w:p>
    <w:bookmarkEnd w:id="0"/>
    <w:p>
      <w:pPr>
        <w:pStyle w:val="5"/>
        <w:ind w:firstLine="0" w:firstLineChars="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一、活动内容</w:t>
      </w:r>
    </w:p>
    <w:p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南部区域内科技馆工作人员，流动科技馆、科普大篷车和农村中学科技馆专职人员和科普志愿者，学校和校外教育机构科学课教师等开展征集活动。</w:t>
      </w:r>
    </w:p>
    <w:p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科学课资源范围如下：可基于场馆展览展品资源，开发出的体现科技馆实践、探究特征的课程资源；可结合学校科学课程标准，拓展提升符合学生认知范围和能力的学校科学课；可结合新冠肺炎疫情防控、科技冬奥等时事话题，开发相关科学课资源。</w:t>
      </w:r>
    </w:p>
    <w:p>
      <w:pPr>
        <w:pStyle w:val="5"/>
        <w:ind w:firstLine="602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二、作品要求</w:t>
      </w:r>
    </w:p>
    <w:p>
      <w:pPr>
        <w:spacing w:line="560" w:lineRule="exact"/>
        <w:ind w:firstLine="600" w:firstLineChars="200"/>
        <w:rPr>
          <w:rFonts w:ascii="仿宋" w:hAnsi="仿宋" w:eastAsia="仿宋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</w:t>
      </w:r>
      <w:r>
        <w:rPr>
          <w:rFonts w:ascii="仿宋" w:hAnsi="仿宋" w:eastAsia="仿宋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.包括征集作品和作品信息</w:t>
      </w:r>
      <w:r>
        <w:rPr>
          <w:rFonts w:hint="eastAsia" w:ascii="仿宋" w:hAnsi="仿宋" w:eastAsia="仿宋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申报表</w:t>
      </w:r>
      <w:r>
        <w:rPr>
          <w:rFonts w:ascii="仿宋" w:hAnsi="仿宋" w:eastAsia="仿宋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（附件</w:t>
      </w:r>
      <w:r>
        <w:rPr>
          <w:rFonts w:hint="eastAsia" w:ascii="仿宋" w:hAnsi="仿宋" w:eastAsia="仿宋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</w:t>
      </w:r>
      <w:r>
        <w:rPr>
          <w:rFonts w:ascii="仿宋" w:hAnsi="仿宋" w:eastAsia="仿宋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），上传打包文件以“作品名称+作者姓名+作者省份”命名</w:t>
      </w:r>
      <w:r>
        <w:rPr>
          <w:rFonts w:hint="eastAsia" w:ascii="仿宋" w:hAnsi="仿宋" w:eastAsia="仿宋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；</w:t>
      </w:r>
      <w:r>
        <w:fldChar w:fldCharType="begin"/>
      </w:r>
      <w:r>
        <w:instrText xml:space="preserve"> HYPERLINK "mailto:请于12月25日前发至nbqylh2021@163.com" </w:instrText>
      </w:r>
      <w:r>
        <w:fldChar w:fldCharType="separate"/>
      </w:r>
      <w:r>
        <w:rPr>
          <w:rStyle w:val="4"/>
          <w:rFonts w:hint="eastAsia" w:ascii="仿宋" w:hAnsi="仿宋" w:eastAsia="仿宋" w:cs="仿宋_GB2312"/>
          <w:sz w:val="30"/>
          <w:szCs w:val="30"/>
        </w:rPr>
        <w:t>请于12月25日前发至</w:t>
      </w:r>
      <w:r>
        <w:rPr>
          <w:rStyle w:val="4"/>
          <w:rFonts w:ascii="仿宋" w:hAnsi="仿宋" w:eastAsia="仿宋" w:cs="仿宋_GB2312"/>
          <w:sz w:val="30"/>
          <w:szCs w:val="30"/>
        </w:rPr>
        <w:t>nbqylh2021@163.com</w:t>
      </w:r>
      <w:r>
        <w:rPr>
          <w:rStyle w:val="4"/>
          <w:rFonts w:ascii="仿宋" w:hAnsi="仿宋" w:eastAsia="仿宋" w:cs="仿宋_GB2312"/>
          <w:sz w:val="30"/>
          <w:szCs w:val="30"/>
        </w:rPr>
        <w:fldChar w:fldCharType="end"/>
      </w:r>
      <w:r>
        <w:rPr>
          <w:rFonts w:hint="eastAsia" w:ascii="仿宋" w:hAnsi="仿宋" w:eastAsia="仿宋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邮箱。</w:t>
      </w:r>
    </w:p>
    <w:p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建议按40分钟时长筹划科学课程教案内容，以word形式提交（附件3），可包含但不限于教学对象、教学目标、教学重难点、教学准备、教学过程等内容。</w:t>
      </w:r>
      <w:r>
        <w:rPr>
          <w:rFonts w:hint="eastAsia" w:ascii="仿宋" w:hAnsi="仿宋" w:eastAsia="仿宋"/>
          <w:sz w:val="30"/>
          <w:szCs w:val="30"/>
        </w:rPr>
        <w:t>科学课资源以教案形式提交（含图片原图）。</w:t>
      </w:r>
    </w:p>
    <w:p>
      <w:pPr>
        <w:spacing w:line="560" w:lineRule="exact"/>
        <w:ind w:firstLine="600" w:firstLineChars="200"/>
        <w:rPr>
          <w:rFonts w:ascii="仿宋" w:hAnsi="仿宋" w:eastAsia="仿宋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3</w:t>
      </w:r>
      <w:r>
        <w:rPr>
          <w:rFonts w:ascii="仿宋" w:hAnsi="仿宋" w:eastAsia="仿宋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所有参加者作品需具备创新性，严禁剽窃、抄袭；需保证作品的著作权等合法性；需保证作品的科学性。</w:t>
      </w:r>
    </w:p>
    <w:p>
      <w:pPr>
        <w:spacing w:line="560" w:lineRule="exact"/>
        <w:ind w:firstLine="600" w:firstLineChars="200"/>
        <w:rPr>
          <w:rFonts w:ascii="仿宋" w:hAnsi="仿宋" w:eastAsia="仿宋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" w:hAnsi="仿宋" w:eastAsia="仿宋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已参加过行业类似比赛的科学课资源不得申报本次评审，且每—个科学课资源申报团队最多不超过3名辅导员组成。</w:t>
      </w:r>
    </w:p>
    <w:p>
      <w:pPr>
        <w:spacing w:line="560" w:lineRule="exact"/>
        <w:ind w:firstLine="600" w:firstLineChars="200"/>
        <w:rPr>
          <w:rFonts w:ascii="仿宋" w:hAnsi="仿宋" w:eastAsia="仿宋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" w:hAnsi="仿宋" w:eastAsia="仿宋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其他要求：参加者同意主办单位将作品在各新媒体等平台公益播放。</w:t>
      </w:r>
    </w:p>
    <w:p>
      <w:pPr>
        <w:pStyle w:val="5"/>
        <w:ind w:firstLine="602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三、评审须知</w:t>
      </w:r>
    </w:p>
    <w:p>
      <w:pPr>
        <w:spacing w:line="560" w:lineRule="exact"/>
        <w:ind w:firstLine="600" w:firstLineChars="200"/>
        <w:rPr>
          <w:rFonts w:ascii="仿宋" w:hAnsi="仿宋" w:eastAsia="仿宋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科学课资源评审分区域评审和全国评审两个阶段：</w:t>
      </w:r>
    </w:p>
    <w:p>
      <w:pPr>
        <w:spacing w:line="560" w:lineRule="exact"/>
        <w:ind w:firstLine="600" w:firstLineChars="200"/>
        <w:rPr>
          <w:rFonts w:ascii="仿宋" w:hAnsi="仿宋" w:eastAsia="仿宋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1.南部区域评审由湖南省科学技术馆负责</w:t>
      </w:r>
      <w:r>
        <w:rPr>
          <w:rFonts w:ascii="仿宋" w:hAnsi="仿宋" w:eastAsia="仿宋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组织实施，</w:t>
      </w:r>
      <w:r>
        <w:rPr>
          <w:rFonts w:hint="eastAsia" w:ascii="仿宋" w:hAnsi="仿宋" w:eastAsia="仿宋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由教育专家、科技馆专家等对课程资源进行评审，并为教案提出点评意见。最终向主承办单位广西科技馆提交5</w:t>
      </w:r>
      <w:r>
        <w:rPr>
          <w:rFonts w:ascii="仿宋" w:hAnsi="仿宋" w:eastAsia="仿宋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项（按评审结果排好顺序）优质科学课资源（作品电子版</w:t>
      </w:r>
      <w:r>
        <w:rPr>
          <w:rFonts w:ascii="仿宋" w:hAnsi="仿宋" w:eastAsia="仿宋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+</w:t>
      </w:r>
      <w:r>
        <w:rPr>
          <w:rFonts w:hint="eastAsia" w:ascii="仿宋" w:hAnsi="仿宋" w:eastAsia="仿宋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申报表扫描版）及区域作品推优汇总表（附件:4）。同时，</w:t>
      </w:r>
      <w:r>
        <w:rPr>
          <w:rFonts w:hint="eastAsia" w:ascii="仿宋" w:hAnsi="仿宋" w:eastAsia="仿宋"/>
          <w:sz w:val="30"/>
          <w:szCs w:val="30"/>
        </w:rPr>
        <w:t>按评审顺序确定南部区域优秀作品奖项15个，</w:t>
      </w:r>
      <w:r>
        <w:rPr>
          <w:rFonts w:hint="eastAsia" w:ascii="仿宋" w:hAnsi="仿宋" w:eastAsia="仿宋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颁发相关奖励证书，无物质奖励。</w:t>
      </w:r>
    </w:p>
    <w:p>
      <w:pPr>
        <w:spacing w:line="560" w:lineRule="exact"/>
        <w:ind w:firstLine="600" w:firstLineChars="200"/>
        <w:jc w:val="left"/>
        <w:rPr>
          <w:rFonts w:ascii="仿宋" w:hAnsi="仿宋" w:eastAsia="仿宋" w:cs="黑体"/>
          <w:bCs/>
          <w:sz w:val="30"/>
          <w:szCs w:val="30"/>
        </w:rPr>
      </w:pPr>
      <w:r>
        <w:rPr>
          <w:rFonts w:hint="eastAsia" w:ascii="仿宋" w:hAnsi="仿宋" w:eastAsia="仿宋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2.评分标准</w:t>
      </w:r>
    </w:p>
    <w:p>
      <w:pPr>
        <w:spacing w:line="560" w:lineRule="exact"/>
        <w:ind w:firstLine="600" w:firstLineChars="200"/>
        <w:jc w:val="left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 xml:space="preserve">（1）科学原理准确性 </w:t>
      </w:r>
      <w:r>
        <w:rPr>
          <w:rFonts w:ascii="仿宋" w:hAnsi="仿宋" w:eastAsia="仿宋" w:cs="仿宋_GB2312"/>
          <w:sz w:val="30"/>
          <w:szCs w:val="30"/>
        </w:rPr>
        <w:t xml:space="preserve">   30</w:t>
      </w:r>
      <w:r>
        <w:rPr>
          <w:rFonts w:hint="eastAsia" w:ascii="仿宋" w:hAnsi="仿宋" w:eastAsia="仿宋" w:cs="仿宋_GB2312"/>
          <w:sz w:val="30"/>
          <w:szCs w:val="30"/>
        </w:rPr>
        <w:t>分</w:t>
      </w:r>
    </w:p>
    <w:p>
      <w:pPr>
        <w:spacing w:line="560" w:lineRule="exact"/>
        <w:ind w:firstLine="600" w:firstLineChars="200"/>
        <w:jc w:val="left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（2）教学过程的合理性</w:t>
      </w:r>
      <w:r>
        <w:rPr>
          <w:rFonts w:ascii="仿宋" w:hAnsi="仿宋" w:eastAsia="仿宋" w:cs="仿宋_GB2312"/>
          <w:sz w:val="30"/>
          <w:szCs w:val="30"/>
        </w:rPr>
        <w:t xml:space="preserve"> </w:t>
      </w:r>
      <w:r>
        <w:rPr>
          <w:rFonts w:hint="eastAsia" w:ascii="仿宋" w:hAnsi="仿宋" w:eastAsia="仿宋" w:cs="仿宋_GB2312"/>
          <w:sz w:val="30"/>
          <w:szCs w:val="30"/>
        </w:rPr>
        <w:t xml:space="preserve"> </w:t>
      </w:r>
      <w:r>
        <w:rPr>
          <w:rFonts w:ascii="仿宋" w:hAnsi="仿宋" w:eastAsia="仿宋" w:cs="仿宋_GB2312"/>
          <w:sz w:val="30"/>
          <w:szCs w:val="30"/>
        </w:rPr>
        <w:t>30</w:t>
      </w:r>
      <w:r>
        <w:rPr>
          <w:rFonts w:hint="eastAsia" w:ascii="仿宋" w:hAnsi="仿宋" w:eastAsia="仿宋" w:cs="仿宋_GB2312"/>
          <w:sz w:val="30"/>
          <w:szCs w:val="30"/>
        </w:rPr>
        <w:t>分</w:t>
      </w:r>
    </w:p>
    <w:p>
      <w:pPr>
        <w:spacing w:line="560" w:lineRule="exact"/>
        <w:ind w:firstLine="600" w:firstLineChars="200"/>
        <w:jc w:val="left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 xml:space="preserve">（3）课程设计创新性 </w:t>
      </w:r>
      <w:r>
        <w:rPr>
          <w:rFonts w:ascii="仿宋" w:hAnsi="仿宋" w:eastAsia="仿宋" w:cs="仿宋_GB2312"/>
          <w:sz w:val="30"/>
          <w:szCs w:val="30"/>
        </w:rPr>
        <w:t xml:space="preserve">   30</w:t>
      </w:r>
      <w:r>
        <w:rPr>
          <w:rFonts w:hint="eastAsia" w:ascii="仿宋" w:hAnsi="仿宋" w:eastAsia="仿宋" w:cs="仿宋_GB2312"/>
          <w:sz w:val="30"/>
          <w:szCs w:val="30"/>
        </w:rPr>
        <w:t>分</w:t>
      </w:r>
    </w:p>
    <w:p>
      <w:pPr>
        <w:spacing w:line="560" w:lineRule="exact"/>
        <w:ind w:firstLine="600" w:firstLineChars="200"/>
        <w:jc w:val="left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 xml:space="preserve">（4）课程趣味性 </w:t>
      </w:r>
      <w:r>
        <w:rPr>
          <w:rFonts w:ascii="仿宋" w:hAnsi="仿宋" w:eastAsia="仿宋" w:cs="仿宋_GB2312"/>
          <w:sz w:val="30"/>
          <w:szCs w:val="30"/>
        </w:rPr>
        <w:t xml:space="preserve">       10</w:t>
      </w:r>
      <w:r>
        <w:rPr>
          <w:rFonts w:hint="eastAsia" w:ascii="仿宋" w:hAnsi="仿宋" w:eastAsia="仿宋" w:cs="仿宋_GB2312"/>
          <w:sz w:val="30"/>
          <w:szCs w:val="30"/>
        </w:rPr>
        <w:t>分</w:t>
      </w:r>
    </w:p>
    <w:p>
      <w:pPr>
        <w:spacing w:line="560" w:lineRule="exact"/>
        <w:ind w:firstLine="600" w:firstLineChars="200"/>
        <w:rPr>
          <w:rFonts w:ascii="仿宋" w:hAnsi="仿宋" w:eastAsia="仿宋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3.全国评审由主承办单位组织实施，最终评选出全国优秀作品一等奖</w:t>
      </w:r>
      <w:r>
        <w:rPr>
          <w:rFonts w:ascii="仿宋" w:hAnsi="仿宋" w:eastAsia="仿宋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名，二等奖</w:t>
      </w:r>
      <w:r>
        <w:rPr>
          <w:rFonts w:ascii="仿宋" w:hAnsi="仿宋" w:eastAsia="仿宋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" w:hAnsi="仿宋" w:eastAsia="仿宋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名，三等奖</w:t>
      </w:r>
      <w:r>
        <w:rPr>
          <w:rFonts w:ascii="仿宋" w:hAnsi="仿宋" w:eastAsia="仿宋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50</w:t>
      </w:r>
      <w:r>
        <w:rPr>
          <w:rFonts w:hint="eastAsia" w:ascii="仿宋" w:hAnsi="仿宋" w:eastAsia="仿宋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名及优秀奖若干名。主办单位将为获奖选手或团队颁发相关奖励证书，无物质奖励。</w:t>
      </w:r>
    </w:p>
    <w:p>
      <w:pPr>
        <w:pStyle w:val="5"/>
        <w:ind w:firstLine="602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四、其他要求</w:t>
      </w:r>
    </w:p>
    <w:p>
      <w:pPr>
        <w:spacing w:line="58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1.所有参加者需承诺作品原创性，严禁剽窃、抄袭；需保证作品的著作权等合法性；需保证作品的科学性。</w:t>
      </w:r>
    </w:p>
    <w:p>
      <w:pPr>
        <w:spacing w:line="580" w:lineRule="exact"/>
        <w:ind w:firstLine="600" w:firstLineChars="200"/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30"/>
          <w:szCs w:val="30"/>
        </w:rPr>
        <w:t>2.科学课资源</w:t>
      </w: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的所有权、知识产权及其他相关权利</w:t>
      </w:r>
      <w:r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均归</w:t>
      </w: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主办单位</w:t>
      </w:r>
      <w:r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所有</w:t>
      </w: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ind w:firstLine="602"/>
        <w:rPr>
          <w:rFonts w:ascii="仿宋" w:hAnsi="仿宋" w:eastAsia="仿宋"/>
          <w:b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017386"/>
    <w:rsid w:val="7101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5">
    <w:name w:val="列出段落1"/>
    <w:basedOn w:val="1"/>
    <w:qFormat/>
    <w:uiPriority w:val="34"/>
    <w:pPr>
      <w:spacing w:line="360" w:lineRule="auto"/>
      <w:ind w:firstLine="420" w:firstLineChars="200"/>
    </w:pPr>
    <w:rPr>
      <w:rFonts w:ascii="宋体" w:hAnsi="宋体"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2021-12-02T02:12:00Z</dcterms:created>
  <dc:creator>Lenovo</dc:creator>
  <cp:lastModifiedBy>Lenovo</cp:lastModifiedBy>
  <dcterms:modified xsi:type="dcterms:W3CDTF">2021-12-02T02:12:45Z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1803C3354153472D8ACA2AF298417F54</vt:lpwstr>
  </property>
</Properties>
</file>